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0BC3C" w14:textId="0553C852" w:rsidR="008D56CA" w:rsidRPr="00A12715" w:rsidRDefault="008D56CA" w:rsidP="008E1209">
      <w:pPr>
        <w:pStyle w:val="Header"/>
        <w:tabs>
          <w:tab w:val="left" w:pos="4860"/>
        </w:tabs>
        <w:rPr>
          <w:rFonts w:asciiTheme="minorHAnsi" w:hAnsiTheme="minorHAnsi" w:cstheme="minorHAnsi"/>
        </w:rPr>
      </w:pPr>
      <w:r>
        <w:tab/>
      </w:r>
      <w:r w:rsidR="00666307">
        <w:rPr>
          <w:rFonts w:asciiTheme="minorHAnsi" w:hAnsiTheme="minorHAnsi" w:cstheme="minorHAnsi"/>
        </w:rPr>
        <w:t>1</w:t>
      </w:r>
      <w:r w:rsidR="00755BF6">
        <w:rPr>
          <w:rFonts w:asciiTheme="minorHAnsi" w:hAnsiTheme="minorHAnsi" w:cstheme="minorHAnsi"/>
        </w:rPr>
        <w:t>4</w:t>
      </w:r>
      <w:r w:rsidR="00666307">
        <w:rPr>
          <w:rFonts w:asciiTheme="minorHAnsi" w:hAnsiTheme="minorHAnsi" w:cstheme="minorHAnsi"/>
        </w:rPr>
        <w:t xml:space="preserve"> September 2022</w:t>
      </w:r>
    </w:p>
    <w:p w14:paraId="57923E3C" w14:textId="77777777" w:rsidR="008D56CA" w:rsidRPr="00A12715" w:rsidRDefault="008D56CA">
      <w:pPr>
        <w:rPr>
          <w:rFonts w:asciiTheme="minorHAnsi" w:hAnsiTheme="minorHAnsi" w:cstheme="minorHAnsi"/>
        </w:rPr>
      </w:pPr>
    </w:p>
    <w:p w14:paraId="1B52B2CA" w14:textId="563243CF" w:rsidR="008D56CA" w:rsidRPr="00A12715" w:rsidRDefault="008D56CA">
      <w:pPr>
        <w:rPr>
          <w:rFonts w:asciiTheme="minorHAnsi" w:hAnsiTheme="minorHAnsi" w:cstheme="minorHAnsi"/>
        </w:rPr>
      </w:pPr>
    </w:p>
    <w:p w14:paraId="61604685" w14:textId="77777777" w:rsidR="00A67FFD" w:rsidRPr="00A12715" w:rsidRDefault="00A67FFD">
      <w:pPr>
        <w:rPr>
          <w:rFonts w:asciiTheme="minorHAnsi" w:hAnsiTheme="minorHAnsi" w:cstheme="minorHAnsi"/>
        </w:rPr>
      </w:pPr>
    </w:p>
    <w:p w14:paraId="0DE727F8" w14:textId="702280E5" w:rsidR="00E8698F" w:rsidRPr="00A12715" w:rsidRDefault="00E8698F">
      <w:pPr>
        <w:rPr>
          <w:rFonts w:asciiTheme="minorHAnsi" w:hAnsiTheme="minorHAnsi" w:cstheme="minorHAnsi"/>
        </w:rPr>
      </w:pPr>
      <w:r w:rsidRPr="00A12715">
        <w:rPr>
          <w:rFonts w:asciiTheme="minorHAnsi" w:hAnsiTheme="minorHAnsi" w:cstheme="minorHAnsi"/>
        </w:rPr>
        <w:t>To:</w:t>
      </w:r>
      <w:r w:rsidRPr="00A12715">
        <w:rPr>
          <w:rFonts w:asciiTheme="minorHAnsi" w:hAnsiTheme="minorHAnsi" w:cstheme="minorHAnsi"/>
        </w:rPr>
        <w:tab/>
      </w:r>
      <w:r w:rsidRPr="00A12715">
        <w:rPr>
          <w:rFonts w:asciiTheme="minorHAnsi" w:hAnsiTheme="minorHAnsi" w:cstheme="minorHAnsi"/>
        </w:rPr>
        <w:tab/>
        <w:t>Interested</w:t>
      </w:r>
      <w:r w:rsidR="00C1645A">
        <w:rPr>
          <w:rFonts w:asciiTheme="minorHAnsi" w:hAnsiTheme="minorHAnsi" w:cstheme="minorHAnsi"/>
        </w:rPr>
        <w:t xml:space="preserve"> Parties</w:t>
      </w:r>
    </w:p>
    <w:p w14:paraId="108FC11C" w14:textId="77777777" w:rsidR="00E8698F" w:rsidRPr="00A12715" w:rsidRDefault="00E8698F">
      <w:pPr>
        <w:rPr>
          <w:rFonts w:asciiTheme="minorHAnsi" w:hAnsiTheme="minorHAnsi" w:cstheme="minorHAnsi"/>
        </w:rPr>
      </w:pPr>
    </w:p>
    <w:p w14:paraId="4EA1BA03" w14:textId="13E81541" w:rsidR="008D56CA" w:rsidRPr="00A12715" w:rsidRDefault="008D56CA">
      <w:pPr>
        <w:tabs>
          <w:tab w:val="left" w:pos="1440"/>
        </w:tabs>
        <w:ind w:left="1440" w:hanging="1440"/>
        <w:rPr>
          <w:rFonts w:asciiTheme="minorHAnsi" w:hAnsiTheme="minorHAnsi" w:cstheme="minorHAnsi"/>
          <w:b/>
        </w:rPr>
      </w:pPr>
      <w:r w:rsidRPr="00A12715">
        <w:rPr>
          <w:rFonts w:asciiTheme="minorHAnsi" w:hAnsiTheme="minorHAnsi" w:cstheme="minorHAnsi"/>
        </w:rPr>
        <w:t>Subject:</w:t>
      </w:r>
      <w:r w:rsidRPr="00A12715">
        <w:rPr>
          <w:rFonts w:asciiTheme="minorHAnsi" w:hAnsiTheme="minorHAnsi" w:cstheme="minorHAnsi"/>
          <w:b/>
        </w:rPr>
        <w:tab/>
      </w:r>
      <w:r w:rsidR="00E8698F" w:rsidRPr="00A12715">
        <w:rPr>
          <w:rFonts w:asciiTheme="minorHAnsi" w:hAnsiTheme="minorHAnsi" w:cstheme="minorHAnsi"/>
          <w:b/>
        </w:rPr>
        <w:t>Request for Information No. LLNL-HPC-007</w:t>
      </w:r>
    </w:p>
    <w:p w14:paraId="2D02188E" w14:textId="4C13DD8D" w:rsidR="008D56CA" w:rsidRPr="00A12715" w:rsidRDefault="008D56CA">
      <w:pPr>
        <w:rPr>
          <w:rFonts w:asciiTheme="minorHAnsi" w:hAnsiTheme="minorHAnsi" w:cstheme="minorHAnsi"/>
        </w:rPr>
      </w:pPr>
    </w:p>
    <w:p w14:paraId="052BAD65" w14:textId="3E14FF92" w:rsidR="00DA57DC" w:rsidRPr="00A12715" w:rsidRDefault="00E8698F">
      <w:pPr>
        <w:rPr>
          <w:rFonts w:asciiTheme="minorHAnsi" w:hAnsiTheme="minorHAnsi" w:cstheme="minorHAnsi"/>
        </w:rPr>
      </w:pPr>
      <w:r w:rsidRPr="00A12715">
        <w:rPr>
          <w:rFonts w:asciiTheme="minorHAnsi" w:hAnsiTheme="minorHAnsi" w:cstheme="minorHAnsi"/>
        </w:rPr>
        <w:t xml:space="preserve">Attachment: </w:t>
      </w:r>
      <w:r w:rsidRPr="00A12715">
        <w:rPr>
          <w:rFonts w:asciiTheme="minorHAnsi" w:hAnsiTheme="minorHAnsi" w:cstheme="minorHAnsi"/>
        </w:rPr>
        <w:tab/>
        <w:t xml:space="preserve">(1) </w:t>
      </w:r>
      <w:r w:rsidR="00DF2E31">
        <w:rPr>
          <w:rFonts w:asciiTheme="minorHAnsi" w:hAnsiTheme="minorHAnsi" w:cstheme="minorHAnsi"/>
        </w:rPr>
        <w:t xml:space="preserve">RFI Technical </w:t>
      </w:r>
      <w:r w:rsidR="006A6BD4">
        <w:rPr>
          <w:rFonts w:asciiTheme="minorHAnsi" w:hAnsiTheme="minorHAnsi" w:cstheme="minorHAnsi"/>
        </w:rPr>
        <w:t>Considerations</w:t>
      </w:r>
    </w:p>
    <w:p w14:paraId="6CD4FAC5" w14:textId="31B4631A" w:rsidR="00E8698F" w:rsidRDefault="00E8698F">
      <w:pPr>
        <w:rPr>
          <w:rFonts w:asciiTheme="minorHAnsi" w:hAnsiTheme="minorHAnsi" w:cstheme="minorHAnsi"/>
        </w:rPr>
      </w:pPr>
    </w:p>
    <w:p w14:paraId="42C2EEA8" w14:textId="2ACF77F2" w:rsidR="003A7269" w:rsidRDefault="003A7269" w:rsidP="00F016DE">
      <w:pPr>
        <w:pStyle w:val="RFPParagraph"/>
        <w:rPr>
          <w:rFonts w:asciiTheme="minorHAnsi" w:hAnsiTheme="minorHAnsi" w:cstheme="minorHAnsi"/>
          <w:color w:val="000000" w:themeColor="text1"/>
        </w:rPr>
      </w:pPr>
      <w:r w:rsidRPr="00906478">
        <w:rPr>
          <w:rFonts w:asciiTheme="minorHAnsi" w:hAnsiTheme="minorHAnsi" w:cstheme="minorHAnsi"/>
          <w:color w:val="000000" w:themeColor="text1"/>
        </w:rPr>
        <w:t>The Lawrence Livermore National Laboratory (LLNL) is managed by Lawrence Livermore National Security, LLC (LLNS) and operates under LLNS procurement policies and procedures consistent with the Prime Contract between LLNS and the United States Government, represented by the Department of Energy National Nuclear Security Administration (DOE</w:t>
      </w:r>
      <w:r w:rsidR="007643E3">
        <w:rPr>
          <w:rFonts w:asciiTheme="minorHAnsi" w:hAnsiTheme="minorHAnsi" w:cstheme="minorHAnsi"/>
          <w:color w:val="000000" w:themeColor="text1"/>
        </w:rPr>
        <w:t xml:space="preserve"> </w:t>
      </w:r>
      <w:r w:rsidRPr="00906478">
        <w:rPr>
          <w:rFonts w:asciiTheme="minorHAnsi" w:hAnsiTheme="minorHAnsi" w:cstheme="minorHAnsi"/>
          <w:color w:val="000000" w:themeColor="text1"/>
        </w:rPr>
        <w:t>/</w:t>
      </w:r>
      <w:r w:rsidR="007643E3">
        <w:rPr>
          <w:rFonts w:asciiTheme="minorHAnsi" w:hAnsiTheme="minorHAnsi" w:cstheme="minorHAnsi"/>
          <w:color w:val="000000" w:themeColor="text1"/>
        </w:rPr>
        <w:t xml:space="preserve"> </w:t>
      </w:r>
      <w:r w:rsidRPr="00906478">
        <w:rPr>
          <w:rFonts w:asciiTheme="minorHAnsi" w:hAnsiTheme="minorHAnsi" w:cstheme="minorHAnsi"/>
          <w:color w:val="000000" w:themeColor="text1"/>
        </w:rPr>
        <w:t>NNSA).</w:t>
      </w:r>
    </w:p>
    <w:p w14:paraId="056E5420" w14:textId="208D846C" w:rsidR="003A7269" w:rsidRDefault="003A7269" w:rsidP="00F016DE">
      <w:pPr>
        <w:pStyle w:val="RFPParagraph"/>
        <w:rPr>
          <w:rFonts w:asciiTheme="minorHAnsi" w:hAnsiTheme="minorHAnsi" w:cstheme="minorHAnsi"/>
          <w:color w:val="000000" w:themeColor="text1"/>
        </w:rPr>
      </w:pPr>
    </w:p>
    <w:p w14:paraId="6E26B226" w14:textId="18C3C52E" w:rsidR="00DF2E31" w:rsidRDefault="00DF2E31" w:rsidP="00DF2E31">
      <w:pPr>
        <w:rPr>
          <w:rFonts w:asciiTheme="minorHAnsi" w:hAnsiTheme="minorHAnsi"/>
        </w:rPr>
      </w:pPr>
      <w:r>
        <w:rPr>
          <w:rFonts w:asciiTheme="minorHAnsi" w:hAnsiTheme="minorHAnsi" w:cstheme="minorHAnsi"/>
          <w:color w:val="000000" w:themeColor="text1"/>
        </w:rPr>
        <w:t xml:space="preserve">LLNS is interested in receiving information </w:t>
      </w:r>
      <w:r>
        <w:rPr>
          <w:rFonts w:asciiTheme="minorHAnsi" w:hAnsiTheme="minorHAnsi"/>
        </w:rPr>
        <w:t xml:space="preserve">that may serve, in part, </w:t>
      </w:r>
      <w:r w:rsidR="008D08E8">
        <w:rPr>
          <w:rFonts w:asciiTheme="minorHAnsi" w:hAnsiTheme="minorHAnsi"/>
        </w:rPr>
        <w:t>for information and planning purposes</w:t>
      </w:r>
      <w:r>
        <w:rPr>
          <w:rFonts w:asciiTheme="minorHAnsi" w:hAnsiTheme="minorHAnsi"/>
        </w:rPr>
        <w:t xml:space="preserve"> to </w:t>
      </w:r>
      <w:r w:rsidRPr="00FB0701">
        <w:rPr>
          <w:rFonts w:asciiTheme="minorHAnsi" w:hAnsiTheme="minorHAnsi"/>
        </w:rPr>
        <w:t xml:space="preserve">enhance </w:t>
      </w:r>
      <w:r>
        <w:rPr>
          <w:rFonts w:asciiTheme="minorHAnsi" w:hAnsiTheme="minorHAnsi"/>
        </w:rPr>
        <w:t>LLNL’s</w:t>
      </w:r>
      <w:r w:rsidRPr="00FB0701">
        <w:rPr>
          <w:rFonts w:asciiTheme="minorHAnsi" w:hAnsiTheme="minorHAnsi"/>
        </w:rPr>
        <w:t xml:space="preserve"> </w:t>
      </w:r>
      <w:proofErr w:type="spellStart"/>
      <w:r w:rsidRPr="00FB0701">
        <w:rPr>
          <w:rFonts w:asciiTheme="minorHAnsi" w:hAnsiTheme="minorHAnsi"/>
        </w:rPr>
        <w:t>QuDIT</w:t>
      </w:r>
      <w:proofErr w:type="spellEnd"/>
      <w:r w:rsidRPr="00FB0701">
        <w:rPr>
          <w:rFonts w:asciiTheme="minorHAnsi" w:hAnsiTheme="minorHAnsi"/>
        </w:rPr>
        <w:t xml:space="preserve"> user faciliti</w:t>
      </w:r>
      <w:r w:rsidR="00523BEB">
        <w:rPr>
          <w:rFonts w:asciiTheme="minorHAnsi" w:hAnsiTheme="minorHAnsi"/>
        </w:rPr>
        <w:t xml:space="preserve">es </w:t>
      </w:r>
      <w:r w:rsidRPr="00FB0701">
        <w:rPr>
          <w:rFonts w:asciiTheme="minorHAnsi" w:hAnsiTheme="minorHAnsi"/>
        </w:rPr>
        <w:t>with state-of-the-art quantum simulation hardware</w:t>
      </w:r>
      <w:r w:rsidR="0008346D">
        <w:rPr>
          <w:rFonts w:asciiTheme="minorHAnsi" w:hAnsiTheme="minorHAnsi"/>
        </w:rPr>
        <w:t>, which LLNS may solicit / acquire under a future Request for Proposal</w:t>
      </w:r>
      <w:r w:rsidRPr="00FB0701">
        <w:rPr>
          <w:rFonts w:asciiTheme="minorHAnsi" w:hAnsiTheme="minorHAnsi"/>
        </w:rPr>
        <w:t xml:space="preserve">. One of the standing goals of </w:t>
      </w:r>
      <w:proofErr w:type="spellStart"/>
      <w:r w:rsidRPr="00FB0701">
        <w:rPr>
          <w:rFonts w:asciiTheme="minorHAnsi" w:hAnsiTheme="minorHAnsi"/>
        </w:rPr>
        <w:t>QuDIT</w:t>
      </w:r>
      <w:proofErr w:type="spellEnd"/>
      <w:r w:rsidRPr="00FB0701">
        <w:rPr>
          <w:rFonts w:asciiTheme="minorHAnsi" w:hAnsiTheme="minorHAnsi"/>
        </w:rPr>
        <w:t xml:space="preserve"> is to make an open platform that is accessible to researchers studying quantum simulations of physical systems of interest to the LLNL mission. The </w:t>
      </w:r>
      <w:r>
        <w:rPr>
          <w:rFonts w:asciiTheme="minorHAnsi" w:hAnsiTheme="minorHAnsi"/>
        </w:rPr>
        <w:t xml:space="preserve">primary </w:t>
      </w:r>
      <w:r w:rsidRPr="00FB0701">
        <w:rPr>
          <w:rFonts w:asciiTheme="minorHAnsi" w:hAnsiTheme="minorHAnsi"/>
        </w:rPr>
        <w:t xml:space="preserve">purpose of this RFI is to explore </w:t>
      </w:r>
      <w:r w:rsidR="00D00FAF">
        <w:rPr>
          <w:rFonts w:asciiTheme="minorHAnsi" w:hAnsiTheme="minorHAnsi"/>
        </w:rPr>
        <w:t xml:space="preserve">the capability and </w:t>
      </w:r>
      <w:r w:rsidRPr="00FB0701">
        <w:rPr>
          <w:rFonts w:asciiTheme="minorHAnsi" w:hAnsiTheme="minorHAnsi"/>
        </w:rPr>
        <w:t>availability of superconducting quantum processors. LLN</w:t>
      </w:r>
      <w:r w:rsidR="00D00FAF">
        <w:rPr>
          <w:rFonts w:asciiTheme="minorHAnsi" w:hAnsiTheme="minorHAnsi"/>
        </w:rPr>
        <w:t>S</w:t>
      </w:r>
      <w:r w:rsidRPr="00FB0701">
        <w:rPr>
          <w:rFonts w:asciiTheme="minorHAnsi" w:hAnsiTheme="minorHAnsi"/>
        </w:rPr>
        <w:t xml:space="preserve"> invites </w:t>
      </w:r>
      <w:r w:rsidR="00C1645A">
        <w:rPr>
          <w:rFonts w:asciiTheme="minorHAnsi" w:hAnsiTheme="minorHAnsi"/>
        </w:rPr>
        <w:t>interested parties</w:t>
      </w:r>
      <w:r>
        <w:rPr>
          <w:rFonts w:asciiTheme="minorHAnsi" w:hAnsiTheme="minorHAnsi"/>
        </w:rPr>
        <w:t xml:space="preserve"> to</w:t>
      </w:r>
      <w:r w:rsidRPr="00FB0701">
        <w:rPr>
          <w:rFonts w:asciiTheme="minorHAnsi" w:hAnsiTheme="minorHAnsi"/>
        </w:rPr>
        <w:t xml:space="preserve"> </w:t>
      </w:r>
      <w:r>
        <w:rPr>
          <w:rFonts w:asciiTheme="minorHAnsi" w:hAnsiTheme="minorHAnsi"/>
        </w:rPr>
        <w:t>provide</w:t>
      </w:r>
      <w:r w:rsidRPr="00FB0701">
        <w:rPr>
          <w:rFonts w:asciiTheme="minorHAnsi" w:hAnsiTheme="minorHAnsi"/>
        </w:rPr>
        <w:t xml:space="preserve"> information on quantum processor </w:t>
      </w:r>
      <w:r w:rsidR="00D00FAF">
        <w:rPr>
          <w:rFonts w:asciiTheme="minorHAnsi" w:hAnsiTheme="minorHAnsi"/>
        </w:rPr>
        <w:t xml:space="preserve">capability and </w:t>
      </w:r>
      <w:r w:rsidRPr="00FB0701">
        <w:rPr>
          <w:rFonts w:asciiTheme="minorHAnsi" w:hAnsiTheme="minorHAnsi"/>
        </w:rPr>
        <w:t xml:space="preserve">availability including qubit type and number, connectivity, fidelities, included hardware, </w:t>
      </w:r>
      <w:r>
        <w:rPr>
          <w:rFonts w:asciiTheme="minorHAnsi" w:hAnsiTheme="minorHAnsi"/>
        </w:rPr>
        <w:t xml:space="preserve">rough-order-of-magnitude (ROM) </w:t>
      </w:r>
      <w:r w:rsidRPr="00FB0701">
        <w:rPr>
          <w:rFonts w:asciiTheme="minorHAnsi" w:hAnsiTheme="minorHAnsi"/>
        </w:rPr>
        <w:t xml:space="preserve">pricing, intellectual property considerations, and </w:t>
      </w:r>
      <w:r>
        <w:rPr>
          <w:rFonts w:asciiTheme="minorHAnsi" w:hAnsiTheme="minorHAnsi"/>
        </w:rPr>
        <w:t xml:space="preserve">delivery </w:t>
      </w:r>
      <w:r w:rsidRPr="00FB0701">
        <w:rPr>
          <w:rFonts w:asciiTheme="minorHAnsi" w:hAnsiTheme="minorHAnsi"/>
        </w:rPr>
        <w:t xml:space="preserve">lead times. </w:t>
      </w:r>
    </w:p>
    <w:p w14:paraId="7E72484E" w14:textId="014CC416" w:rsidR="006A6BD4" w:rsidRDefault="006A6BD4" w:rsidP="00DF2E31">
      <w:pPr>
        <w:rPr>
          <w:rFonts w:asciiTheme="minorHAnsi" w:hAnsiTheme="minorHAnsi"/>
        </w:rPr>
      </w:pPr>
    </w:p>
    <w:p w14:paraId="7CB4830E" w14:textId="77777777" w:rsidR="007E3843" w:rsidRDefault="006A6BD4" w:rsidP="006A6BD4">
      <w:pPr>
        <w:rPr>
          <w:rFonts w:asciiTheme="minorHAnsi" w:hAnsiTheme="minorHAnsi" w:cstheme="minorHAnsi"/>
        </w:rPr>
      </w:pPr>
      <w:r>
        <w:rPr>
          <w:rFonts w:asciiTheme="minorHAnsi" w:hAnsiTheme="minorHAnsi" w:cstheme="minorHAnsi"/>
        </w:rPr>
        <w:t xml:space="preserve">Please refer to Attachment (1) for RFI Technical Considerations. </w:t>
      </w:r>
    </w:p>
    <w:p w14:paraId="175488E0" w14:textId="77777777" w:rsidR="007E3843" w:rsidRDefault="007E3843" w:rsidP="006A6BD4">
      <w:pPr>
        <w:rPr>
          <w:rFonts w:asciiTheme="minorHAnsi" w:hAnsiTheme="minorHAnsi" w:cstheme="minorHAnsi"/>
        </w:rPr>
      </w:pPr>
    </w:p>
    <w:p w14:paraId="3EED46D1" w14:textId="5572B91A" w:rsidR="006A6BD4" w:rsidRPr="00F71D79" w:rsidRDefault="00F17EEC" w:rsidP="006A6BD4">
      <w:pPr>
        <w:rPr>
          <w:rFonts w:asciiTheme="minorHAnsi" w:hAnsiTheme="minorHAnsi" w:cstheme="minorHAnsi"/>
          <w:color w:val="000000" w:themeColor="text1"/>
        </w:rPr>
      </w:pPr>
      <w:r>
        <w:rPr>
          <w:rFonts w:asciiTheme="minorHAnsi" w:hAnsiTheme="minorHAnsi" w:cstheme="minorHAnsi"/>
        </w:rPr>
        <w:t>This RFI is</w:t>
      </w:r>
      <w:r w:rsidR="00007B77">
        <w:rPr>
          <w:rFonts w:asciiTheme="minorHAnsi" w:hAnsiTheme="minorHAnsi" w:cstheme="minorHAnsi"/>
        </w:rPr>
        <w:t>: (1)</w:t>
      </w:r>
      <w:r>
        <w:rPr>
          <w:rFonts w:asciiTheme="minorHAnsi" w:hAnsiTheme="minorHAnsi" w:cstheme="minorHAnsi"/>
        </w:rPr>
        <w:t xml:space="preserve"> subject to the notices and information stated in</w:t>
      </w:r>
      <w:r w:rsidR="00EF1217">
        <w:rPr>
          <w:rFonts w:asciiTheme="minorHAnsi" w:hAnsiTheme="minorHAnsi" w:cstheme="minorHAnsi"/>
        </w:rPr>
        <w:t xml:space="preserve"> Other RFI Considerations, which follow this letter</w:t>
      </w:r>
      <w:r w:rsidR="00007B77">
        <w:rPr>
          <w:rFonts w:asciiTheme="minorHAnsi" w:hAnsiTheme="minorHAnsi" w:cstheme="minorHAnsi"/>
        </w:rPr>
        <w:t xml:space="preserve">; and (ii) is available and accessible at the RFI website located at </w:t>
      </w:r>
      <w:r w:rsidR="00F71D79">
        <w:rPr>
          <w:rFonts w:asciiTheme="minorHAnsi" w:hAnsiTheme="minorHAnsi" w:cstheme="minorHAnsi"/>
        </w:rPr>
        <w:br/>
      </w:r>
      <w:r w:rsidR="00F71D79" w:rsidRPr="00F71D79">
        <w:rPr>
          <w:rFonts w:asciiTheme="minorHAnsi" w:hAnsiTheme="minorHAnsi" w:cstheme="minorHAnsi"/>
          <w:i/>
          <w:iCs/>
          <w:color w:val="000000" w:themeColor="text1"/>
        </w:rPr>
        <w:t>https://hpc.llnl.gov</w:t>
      </w:r>
      <w:r w:rsidR="00F71D79" w:rsidRPr="00F71D79">
        <w:rPr>
          <w:rFonts w:asciiTheme="minorHAnsi" w:hAnsiTheme="minorHAnsi" w:cstheme="minorHAnsi"/>
          <w:i/>
          <w:iCs/>
          <w:color w:val="000000" w:themeColor="text1"/>
        </w:rPr>
        <w:t>/rfi-quantum-computing</w:t>
      </w:r>
      <w:r w:rsidR="00EF1217" w:rsidRPr="00F71D79">
        <w:rPr>
          <w:rFonts w:asciiTheme="minorHAnsi" w:hAnsiTheme="minorHAnsi" w:cstheme="minorHAnsi"/>
          <w:color w:val="000000" w:themeColor="text1"/>
        </w:rPr>
        <w:t>.</w:t>
      </w:r>
    </w:p>
    <w:p w14:paraId="7C60B5CF" w14:textId="77777777" w:rsidR="002B7710" w:rsidRPr="00A12715" w:rsidRDefault="002B7710" w:rsidP="006E5FB6">
      <w:pPr>
        <w:rPr>
          <w:rFonts w:asciiTheme="minorHAnsi" w:hAnsiTheme="minorHAnsi" w:cstheme="minorHAnsi"/>
        </w:rPr>
      </w:pPr>
    </w:p>
    <w:p w14:paraId="252BC368" w14:textId="77777777" w:rsidR="008D56CA" w:rsidRPr="00A12715" w:rsidRDefault="008D56CA" w:rsidP="008E1209">
      <w:pPr>
        <w:pStyle w:val="Header"/>
        <w:keepNext/>
        <w:tabs>
          <w:tab w:val="left" w:pos="4860"/>
        </w:tabs>
        <w:rPr>
          <w:rFonts w:asciiTheme="minorHAnsi" w:hAnsiTheme="minorHAnsi" w:cstheme="minorHAnsi"/>
        </w:rPr>
      </w:pPr>
      <w:r w:rsidRPr="00A12715">
        <w:rPr>
          <w:rFonts w:asciiTheme="minorHAnsi" w:hAnsiTheme="minorHAnsi" w:cstheme="minorHAnsi"/>
        </w:rPr>
        <w:tab/>
        <w:t>Sincerely,</w:t>
      </w:r>
    </w:p>
    <w:p w14:paraId="1AF43457" w14:textId="77777777" w:rsidR="008D56CA" w:rsidRPr="00A12715" w:rsidRDefault="008D56CA">
      <w:pPr>
        <w:keepNext/>
        <w:tabs>
          <w:tab w:val="left" w:pos="5130"/>
        </w:tabs>
        <w:rPr>
          <w:rFonts w:asciiTheme="minorHAnsi" w:hAnsiTheme="minorHAnsi" w:cstheme="minorHAnsi"/>
        </w:rPr>
      </w:pPr>
    </w:p>
    <w:p w14:paraId="2588B2FE" w14:textId="77777777" w:rsidR="008D56CA" w:rsidRPr="00A12715" w:rsidRDefault="008D56CA">
      <w:pPr>
        <w:keepNext/>
        <w:tabs>
          <w:tab w:val="left" w:pos="5130"/>
        </w:tabs>
        <w:rPr>
          <w:rFonts w:asciiTheme="minorHAnsi" w:hAnsiTheme="minorHAnsi" w:cstheme="minorHAnsi"/>
        </w:rPr>
      </w:pPr>
    </w:p>
    <w:p w14:paraId="08477565" w14:textId="77777777" w:rsidR="008D56CA" w:rsidRPr="00A12715" w:rsidRDefault="008D56CA">
      <w:pPr>
        <w:keepNext/>
        <w:tabs>
          <w:tab w:val="left" w:pos="5130"/>
        </w:tabs>
        <w:rPr>
          <w:rFonts w:asciiTheme="minorHAnsi" w:hAnsiTheme="minorHAnsi" w:cstheme="minorHAnsi"/>
        </w:rPr>
      </w:pPr>
    </w:p>
    <w:p w14:paraId="386F633B" w14:textId="7A24C697" w:rsidR="008D56CA" w:rsidRPr="00A12715" w:rsidRDefault="008D56CA" w:rsidP="006E5FB6">
      <w:pPr>
        <w:keepNext/>
        <w:tabs>
          <w:tab w:val="left" w:pos="4860"/>
        </w:tabs>
        <w:jc w:val="left"/>
        <w:rPr>
          <w:rFonts w:asciiTheme="minorHAnsi" w:hAnsiTheme="minorHAnsi" w:cstheme="minorHAnsi"/>
        </w:rPr>
      </w:pPr>
      <w:r w:rsidRPr="00A12715">
        <w:rPr>
          <w:rFonts w:asciiTheme="minorHAnsi" w:hAnsiTheme="minorHAnsi" w:cstheme="minorHAnsi"/>
        </w:rPr>
        <w:tab/>
      </w:r>
      <w:r w:rsidR="00E8698F" w:rsidRPr="00A12715">
        <w:rPr>
          <w:rFonts w:asciiTheme="minorHAnsi" w:hAnsiTheme="minorHAnsi" w:cstheme="minorHAnsi"/>
        </w:rPr>
        <w:t>Gary M. Ward</w:t>
      </w:r>
    </w:p>
    <w:p w14:paraId="243EA979" w14:textId="77777777" w:rsidR="008D56CA" w:rsidRPr="00A12715" w:rsidRDefault="008D56CA" w:rsidP="008E1209">
      <w:pPr>
        <w:keepNext/>
        <w:tabs>
          <w:tab w:val="left" w:pos="4860"/>
        </w:tabs>
        <w:rPr>
          <w:rFonts w:asciiTheme="minorHAnsi" w:hAnsiTheme="minorHAnsi" w:cstheme="minorHAnsi"/>
        </w:rPr>
      </w:pPr>
      <w:r w:rsidRPr="00A12715">
        <w:rPr>
          <w:rFonts w:asciiTheme="minorHAnsi" w:hAnsiTheme="minorHAnsi" w:cstheme="minorHAnsi"/>
        </w:rPr>
        <w:tab/>
      </w:r>
      <w:r w:rsidR="006E5FB6" w:rsidRPr="00A12715">
        <w:rPr>
          <w:rFonts w:asciiTheme="minorHAnsi" w:hAnsiTheme="minorHAnsi" w:cstheme="minorHAnsi"/>
        </w:rPr>
        <w:t>Contract A</w:t>
      </w:r>
      <w:r w:rsidR="009E2E28" w:rsidRPr="00A12715">
        <w:rPr>
          <w:rFonts w:asciiTheme="minorHAnsi" w:hAnsiTheme="minorHAnsi" w:cstheme="minorHAnsi"/>
        </w:rPr>
        <w:t>nalyst</w:t>
      </w:r>
    </w:p>
    <w:p w14:paraId="12F85509" w14:textId="77777777" w:rsidR="006E5FB6" w:rsidRPr="00A12715" w:rsidRDefault="006E5FB6" w:rsidP="002B7710">
      <w:pPr>
        <w:keepNext/>
        <w:rPr>
          <w:rFonts w:asciiTheme="minorHAnsi" w:hAnsiTheme="minorHAnsi" w:cstheme="minorHAnsi"/>
        </w:rPr>
      </w:pPr>
    </w:p>
    <w:p w14:paraId="12FD4FC1" w14:textId="4EE014F9" w:rsidR="008D56CA" w:rsidRPr="00A12715" w:rsidRDefault="008D56CA">
      <w:pPr>
        <w:rPr>
          <w:rFonts w:asciiTheme="minorHAnsi" w:hAnsiTheme="minorHAnsi" w:cstheme="minorHAnsi"/>
        </w:rPr>
      </w:pPr>
      <w:r w:rsidRPr="00A12715">
        <w:rPr>
          <w:rFonts w:asciiTheme="minorHAnsi" w:hAnsiTheme="minorHAnsi" w:cstheme="minorHAnsi"/>
        </w:rPr>
        <w:t xml:space="preserve"> </w:t>
      </w:r>
    </w:p>
    <w:p w14:paraId="05916E14" w14:textId="37389722" w:rsidR="00650173" w:rsidRPr="00A12715" w:rsidRDefault="00650173" w:rsidP="00650173">
      <w:pPr>
        <w:rPr>
          <w:rFonts w:asciiTheme="minorHAnsi" w:hAnsiTheme="minorHAnsi" w:cstheme="minorHAnsi"/>
        </w:rPr>
      </w:pPr>
    </w:p>
    <w:p w14:paraId="110AD117" w14:textId="67041BBF" w:rsidR="00650173" w:rsidRPr="00A12715" w:rsidRDefault="00650173" w:rsidP="00650173">
      <w:pPr>
        <w:rPr>
          <w:rFonts w:asciiTheme="minorHAnsi" w:hAnsiTheme="minorHAnsi" w:cstheme="minorHAnsi"/>
        </w:rPr>
      </w:pPr>
    </w:p>
    <w:p w14:paraId="23A957AA" w14:textId="3294D01A" w:rsidR="00650173" w:rsidRPr="00A12715" w:rsidRDefault="00650173" w:rsidP="00650173">
      <w:pPr>
        <w:rPr>
          <w:rFonts w:asciiTheme="minorHAnsi" w:hAnsiTheme="minorHAnsi" w:cstheme="minorHAnsi"/>
        </w:rPr>
      </w:pPr>
    </w:p>
    <w:p w14:paraId="7A2A0AD7" w14:textId="77777777" w:rsidR="00EF1217" w:rsidRDefault="00EF1217" w:rsidP="006A6BD4">
      <w:pPr>
        <w:pStyle w:val="RFPParagraph"/>
        <w:rPr>
          <w:rFonts w:asciiTheme="minorHAnsi" w:hAnsiTheme="minorHAnsi" w:cstheme="minorHAnsi"/>
          <w:color w:val="000000" w:themeColor="text1"/>
        </w:rPr>
      </w:pPr>
    </w:p>
    <w:p w14:paraId="1AA18161" w14:textId="08FEAB61" w:rsidR="00EF1217" w:rsidRPr="0077583E" w:rsidRDefault="00EF1217" w:rsidP="00EF1217">
      <w:pPr>
        <w:pStyle w:val="RFPParagraph"/>
        <w:jc w:val="center"/>
        <w:rPr>
          <w:rFonts w:asciiTheme="minorHAnsi" w:hAnsiTheme="minorHAnsi" w:cstheme="minorHAnsi"/>
          <w:b/>
          <w:bCs/>
          <w:color w:val="000000" w:themeColor="text1"/>
          <w:sz w:val="36"/>
          <w:szCs w:val="36"/>
        </w:rPr>
      </w:pPr>
      <w:r w:rsidRPr="0077583E">
        <w:rPr>
          <w:rFonts w:asciiTheme="minorHAnsi" w:hAnsiTheme="minorHAnsi" w:cstheme="minorHAnsi"/>
          <w:b/>
          <w:bCs/>
          <w:color w:val="000000" w:themeColor="text1"/>
          <w:sz w:val="36"/>
          <w:szCs w:val="36"/>
        </w:rPr>
        <w:lastRenderedPageBreak/>
        <w:t>OTHER RFI CONSIDERATIONS</w:t>
      </w:r>
    </w:p>
    <w:p w14:paraId="2D0165E8" w14:textId="6125CE63" w:rsidR="00EF1217" w:rsidRDefault="00EF1217" w:rsidP="00EF1217">
      <w:pPr>
        <w:rPr>
          <w:rFonts w:ascii="Calibri" w:hAnsi="Calibri" w:cs="Calibri"/>
          <w:szCs w:val="24"/>
        </w:rPr>
      </w:pPr>
    </w:p>
    <w:p w14:paraId="428CEBB0" w14:textId="6A887D0B" w:rsidR="00EF1217" w:rsidRPr="0077583E" w:rsidRDefault="00F17EEC" w:rsidP="00EF1217">
      <w:pPr>
        <w:rPr>
          <w:rFonts w:ascii="Calibri" w:hAnsi="Calibri" w:cs="Calibri"/>
          <w:b/>
          <w:bCs/>
          <w:sz w:val="28"/>
          <w:szCs w:val="28"/>
        </w:rPr>
      </w:pPr>
      <w:r w:rsidRPr="0077583E">
        <w:rPr>
          <w:rFonts w:ascii="Calibri" w:hAnsi="Calibri" w:cs="Calibri"/>
          <w:b/>
          <w:bCs/>
          <w:sz w:val="28"/>
          <w:szCs w:val="28"/>
        </w:rPr>
        <w:t>RFI DUE DATE</w:t>
      </w:r>
    </w:p>
    <w:p w14:paraId="3D9C11CA" w14:textId="751F2248" w:rsidR="00F17EEC" w:rsidRPr="00F17EEC" w:rsidRDefault="00F17EEC" w:rsidP="00EF1217">
      <w:pPr>
        <w:rPr>
          <w:rFonts w:ascii="Calibri" w:hAnsi="Calibri" w:cs="Calibri"/>
          <w:szCs w:val="24"/>
        </w:rPr>
      </w:pPr>
      <w:r>
        <w:rPr>
          <w:rFonts w:ascii="Calibri" w:hAnsi="Calibri" w:cs="Calibri"/>
          <w:szCs w:val="24"/>
        </w:rPr>
        <w:t>RFI responses are due on or before 12-31-2</w:t>
      </w:r>
      <w:r w:rsidR="001414E0">
        <w:rPr>
          <w:rFonts w:ascii="Calibri" w:hAnsi="Calibri" w:cs="Calibri"/>
          <w:szCs w:val="24"/>
        </w:rPr>
        <w:t>2</w:t>
      </w:r>
      <w:r>
        <w:rPr>
          <w:rFonts w:ascii="Calibri" w:hAnsi="Calibri" w:cs="Calibri"/>
          <w:szCs w:val="24"/>
        </w:rPr>
        <w:t>.</w:t>
      </w:r>
    </w:p>
    <w:p w14:paraId="6342702D" w14:textId="113209BB" w:rsidR="00EF1217" w:rsidRDefault="00EF1217" w:rsidP="00EF1217">
      <w:pPr>
        <w:rPr>
          <w:rFonts w:ascii="Calibri" w:hAnsi="Calibri" w:cs="Calibri"/>
          <w:szCs w:val="24"/>
        </w:rPr>
      </w:pPr>
    </w:p>
    <w:p w14:paraId="47AC12A4" w14:textId="4558C944" w:rsidR="00F17EEC" w:rsidRPr="0039314D" w:rsidRDefault="00F17EEC" w:rsidP="00EF1217">
      <w:pPr>
        <w:rPr>
          <w:rFonts w:ascii="Calibri" w:hAnsi="Calibri" w:cs="Calibri"/>
          <w:b/>
          <w:bCs/>
          <w:sz w:val="28"/>
          <w:szCs w:val="28"/>
        </w:rPr>
      </w:pPr>
      <w:r w:rsidRPr="0039314D">
        <w:rPr>
          <w:rFonts w:ascii="Calibri" w:hAnsi="Calibri" w:cs="Calibri"/>
          <w:b/>
          <w:bCs/>
          <w:sz w:val="28"/>
          <w:szCs w:val="28"/>
        </w:rPr>
        <w:t>RFI SUBMITTAL</w:t>
      </w:r>
    </w:p>
    <w:p w14:paraId="4B8E0C19" w14:textId="66BBFDD4" w:rsidR="00F17EEC" w:rsidRDefault="00A87754" w:rsidP="00EF1217">
      <w:pPr>
        <w:rPr>
          <w:rFonts w:ascii="Calibri" w:hAnsi="Calibri" w:cs="Calibri"/>
          <w:szCs w:val="24"/>
        </w:rPr>
      </w:pPr>
      <w:r>
        <w:rPr>
          <w:rFonts w:ascii="Calibri" w:hAnsi="Calibri" w:cs="Calibri"/>
          <w:szCs w:val="24"/>
        </w:rPr>
        <w:t xml:space="preserve">RFI respondents will submit responses via email on or before the RFI due date to </w:t>
      </w:r>
      <w:r w:rsidR="00157F06">
        <w:rPr>
          <w:rFonts w:ascii="Calibri" w:hAnsi="Calibri" w:cs="Calibri"/>
          <w:szCs w:val="24"/>
        </w:rPr>
        <w:t xml:space="preserve">the LLNS Contract Analyst at </w:t>
      </w:r>
      <w:hyperlink r:id="rId7" w:history="1">
        <w:r w:rsidR="00157F06" w:rsidRPr="00E77550">
          <w:rPr>
            <w:rStyle w:val="Hyperlink"/>
            <w:rFonts w:ascii="Calibri" w:hAnsi="Calibri" w:cs="Calibri"/>
            <w:szCs w:val="24"/>
          </w:rPr>
          <w:t>ward31@llnl.gov</w:t>
        </w:r>
      </w:hyperlink>
      <w:r w:rsidR="00157F06">
        <w:rPr>
          <w:rFonts w:ascii="Calibri" w:hAnsi="Calibri" w:cs="Calibri"/>
          <w:szCs w:val="24"/>
        </w:rPr>
        <w:t xml:space="preserve"> </w:t>
      </w:r>
    </w:p>
    <w:p w14:paraId="6BCEE61F" w14:textId="7B5F24C6" w:rsidR="00A87754" w:rsidRDefault="00A87754" w:rsidP="00EF1217">
      <w:pPr>
        <w:rPr>
          <w:rFonts w:ascii="Calibri" w:hAnsi="Calibri" w:cs="Calibri"/>
          <w:szCs w:val="24"/>
        </w:rPr>
      </w:pPr>
    </w:p>
    <w:p w14:paraId="312A3158" w14:textId="09545460" w:rsidR="00B2459B" w:rsidRPr="00BB77A3" w:rsidRDefault="00B2459B" w:rsidP="00B2459B">
      <w:pPr>
        <w:rPr>
          <w:rFonts w:asciiTheme="minorHAnsi" w:hAnsiTheme="minorHAnsi" w:cstheme="minorHAnsi"/>
        </w:rPr>
      </w:pPr>
      <w:r w:rsidRPr="00BB77A3">
        <w:rPr>
          <w:rFonts w:asciiTheme="minorHAnsi" w:hAnsiTheme="minorHAnsi" w:cstheme="minorHAnsi"/>
        </w:rPr>
        <w:t xml:space="preserve">As an alternative to </w:t>
      </w:r>
      <w:r>
        <w:rPr>
          <w:rFonts w:asciiTheme="minorHAnsi" w:hAnsiTheme="minorHAnsi" w:cstheme="minorHAnsi"/>
        </w:rPr>
        <w:t>email</w:t>
      </w:r>
      <w:r w:rsidRPr="00BB77A3">
        <w:rPr>
          <w:rFonts w:asciiTheme="minorHAnsi" w:hAnsiTheme="minorHAnsi" w:cstheme="minorHAnsi"/>
        </w:rPr>
        <w:t xml:space="preserve"> </w:t>
      </w:r>
      <w:r>
        <w:rPr>
          <w:rFonts w:asciiTheme="minorHAnsi" w:hAnsiTheme="minorHAnsi" w:cstheme="minorHAnsi"/>
        </w:rPr>
        <w:t>submittal</w:t>
      </w:r>
      <w:r w:rsidRPr="00BB77A3">
        <w:rPr>
          <w:rFonts w:asciiTheme="minorHAnsi" w:hAnsiTheme="minorHAnsi" w:cstheme="minorHAnsi"/>
        </w:rPr>
        <w:t xml:space="preserve">, </w:t>
      </w:r>
      <w:r>
        <w:rPr>
          <w:rFonts w:asciiTheme="minorHAnsi" w:hAnsiTheme="minorHAnsi" w:cstheme="minorHAnsi"/>
        </w:rPr>
        <w:t>RFI respondent</w:t>
      </w:r>
      <w:r w:rsidRPr="00BB77A3">
        <w:rPr>
          <w:rFonts w:asciiTheme="minorHAnsi" w:hAnsiTheme="minorHAnsi" w:cstheme="minorHAnsi"/>
        </w:rPr>
        <w:t xml:space="preserve"> may establish a secure means such as Microsoft </w:t>
      </w:r>
      <w:proofErr w:type="spellStart"/>
      <w:r w:rsidRPr="00BB77A3">
        <w:rPr>
          <w:rFonts w:asciiTheme="minorHAnsi" w:hAnsiTheme="minorHAnsi" w:cstheme="minorHAnsi"/>
        </w:rPr>
        <w:t>dropbox</w:t>
      </w:r>
      <w:proofErr w:type="spellEnd"/>
      <w:r w:rsidRPr="00BB77A3">
        <w:rPr>
          <w:rFonts w:asciiTheme="minorHAnsi" w:hAnsiTheme="minorHAnsi" w:cstheme="minorHAnsi"/>
        </w:rPr>
        <w:t xml:space="preserve">, Google drive, or other mechanism that enables </w:t>
      </w:r>
      <w:r>
        <w:rPr>
          <w:rFonts w:asciiTheme="minorHAnsi" w:hAnsiTheme="minorHAnsi" w:cstheme="minorHAnsi"/>
        </w:rPr>
        <w:t>RFI respondent</w:t>
      </w:r>
      <w:r w:rsidRPr="00BB77A3">
        <w:rPr>
          <w:rFonts w:asciiTheme="minorHAnsi" w:hAnsiTheme="minorHAnsi" w:cstheme="minorHAnsi"/>
        </w:rPr>
        <w:t xml:space="preserve"> to </w:t>
      </w:r>
      <w:r w:rsidR="00F235BD">
        <w:rPr>
          <w:rFonts w:asciiTheme="minorHAnsi" w:hAnsiTheme="minorHAnsi" w:cstheme="minorHAnsi"/>
        </w:rPr>
        <w:t>provide</w:t>
      </w:r>
      <w:r>
        <w:rPr>
          <w:rFonts w:asciiTheme="minorHAnsi" w:hAnsiTheme="minorHAnsi" w:cstheme="minorHAnsi"/>
        </w:rPr>
        <w:t xml:space="preserve"> </w:t>
      </w:r>
      <w:r w:rsidR="00157F06">
        <w:rPr>
          <w:rFonts w:asciiTheme="minorHAnsi" w:hAnsiTheme="minorHAnsi" w:cstheme="minorHAnsi"/>
        </w:rPr>
        <w:t>the LLNS Contract Analyst</w:t>
      </w:r>
      <w:r w:rsidRPr="00BB77A3">
        <w:rPr>
          <w:rFonts w:asciiTheme="minorHAnsi" w:hAnsiTheme="minorHAnsi" w:cstheme="minorHAnsi"/>
        </w:rPr>
        <w:t xml:space="preserve"> a secure link / </w:t>
      </w:r>
      <w:proofErr w:type="gramStart"/>
      <w:r w:rsidRPr="00BB77A3">
        <w:rPr>
          <w:rFonts w:asciiTheme="minorHAnsi" w:hAnsiTheme="minorHAnsi" w:cstheme="minorHAnsi"/>
        </w:rPr>
        <w:t>password, and</w:t>
      </w:r>
      <w:proofErr w:type="gramEnd"/>
      <w:r w:rsidRPr="00BB77A3">
        <w:rPr>
          <w:rFonts w:asciiTheme="minorHAnsi" w:hAnsiTheme="minorHAnsi" w:cstheme="minorHAnsi"/>
        </w:rPr>
        <w:t xml:space="preserve"> allows </w:t>
      </w:r>
      <w:r w:rsidR="00157F06">
        <w:rPr>
          <w:rFonts w:asciiTheme="minorHAnsi" w:hAnsiTheme="minorHAnsi" w:cstheme="minorHAnsi"/>
        </w:rPr>
        <w:t>the LLNS Contract Analyst</w:t>
      </w:r>
      <w:r w:rsidRPr="00BB77A3">
        <w:rPr>
          <w:rFonts w:asciiTheme="minorHAnsi" w:hAnsiTheme="minorHAnsi" w:cstheme="minorHAnsi"/>
        </w:rPr>
        <w:t xml:space="preserve"> to download </w:t>
      </w:r>
      <w:r>
        <w:rPr>
          <w:rFonts w:asciiTheme="minorHAnsi" w:hAnsiTheme="minorHAnsi" w:cstheme="minorHAnsi"/>
        </w:rPr>
        <w:t>the RFI response</w:t>
      </w:r>
      <w:r w:rsidRPr="00BB77A3">
        <w:rPr>
          <w:rFonts w:asciiTheme="minorHAnsi" w:hAnsiTheme="minorHAnsi" w:cstheme="minorHAnsi"/>
        </w:rPr>
        <w:t xml:space="preserve">. If </w:t>
      </w:r>
      <w:r>
        <w:rPr>
          <w:rFonts w:asciiTheme="minorHAnsi" w:hAnsiTheme="minorHAnsi" w:cstheme="minorHAnsi"/>
        </w:rPr>
        <w:t xml:space="preserve">RFI respondent </w:t>
      </w:r>
      <w:r w:rsidRPr="00BB77A3">
        <w:rPr>
          <w:rFonts w:asciiTheme="minorHAnsi" w:hAnsiTheme="minorHAnsi" w:cstheme="minorHAnsi"/>
        </w:rPr>
        <w:t>prefers this</w:t>
      </w:r>
      <w:r w:rsidR="00F235BD">
        <w:rPr>
          <w:rFonts w:asciiTheme="minorHAnsi" w:hAnsiTheme="minorHAnsi" w:cstheme="minorHAnsi"/>
        </w:rPr>
        <w:t xml:space="preserve"> </w:t>
      </w:r>
      <w:r w:rsidRPr="00BB77A3">
        <w:rPr>
          <w:rFonts w:asciiTheme="minorHAnsi" w:hAnsiTheme="minorHAnsi" w:cstheme="minorHAnsi"/>
        </w:rPr>
        <w:t xml:space="preserve">method, </w:t>
      </w:r>
      <w:r>
        <w:rPr>
          <w:rFonts w:asciiTheme="minorHAnsi" w:hAnsiTheme="minorHAnsi" w:cstheme="minorHAnsi"/>
        </w:rPr>
        <w:t>RFI respondent</w:t>
      </w:r>
      <w:r w:rsidRPr="00BB77A3">
        <w:rPr>
          <w:rFonts w:asciiTheme="minorHAnsi" w:hAnsiTheme="minorHAnsi" w:cstheme="minorHAnsi"/>
        </w:rPr>
        <w:t xml:space="preserve"> will notify </w:t>
      </w:r>
      <w:r w:rsidR="00157F06">
        <w:rPr>
          <w:rFonts w:asciiTheme="minorHAnsi" w:hAnsiTheme="minorHAnsi" w:cstheme="minorHAnsi"/>
        </w:rPr>
        <w:t>the LLNS Contract Analyst</w:t>
      </w:r>
      <w:r w:rsidRPr="00BB77A3">
        <w:rPr>
          <w:rFonts w:asciiTheme="minorHAnsi" w:hAnsiTheme="minorHAnsi" w:cstheme="minorHAnsi"/>
        </w:rPr>
        <w:t xml:space="preserve"> of the secure link / password at least </w:t>
      </w:r>
      <w:r w:rsidR="00157F06">
        <w:rPr>
          <w:rFonts w:asciiTheme="minorHAnsi" w:hAnsiTheme="minorHAnsi" w:cstheme="minorHAnsi"/>
        </w:rPr>
        <w:t>five</w:t>
      </w:r>
      <w:r w:rsidRPr="00BB77A3">
        <w:rPr>
          <w:rFonts w:asciiTheme="minorHAnsi" w:hAnsiTheme="minorHAnsi" w:cstheme="minorHAnsi"/>
        </w:rPr>
        <w:t xml:space="preserve"> days prior to the </w:t>
      </w:r>
      <w:r>
        <w:rPr>
          <w:rFonts w:asciiTheme="minorHAnsi" w:hAnsiTheme="minorHAnsi" w:cstheme="minorHAnsi"/>
        </w:rPr>
        <w:t>RFI due date</w:t>
      </w:r>
      <w:r w:rsidRPr="00BB77A3">
        <w:rPr>
          <w:rFonts w:asciiTheme="minorHAnsi" w:hAnsiTheme="minorHAnsi" w:cstheme="minorHAnsi"/>
        </w:rPr>
        <w:t>.</w:t>
      </w:r>
    </w:p>
    <w:p w14:paraId="4C7149D4" w14:textId="77777777" w:rsidR="00B2459B" w:rsidRDefault="00B2459B" w:rsidP="00EF1217">
      <w:pPr>
        <w:rPr>
          <w:rFonts w:ascii="Calibri" w:hAnsi="Calibri" w:cs="Calibri"/>
          <w:szCs w:val="24"/>
        </w:rPr>
      </w:pPr>
    </w:p>
    <w:p w14:paraId="0CB4CD34" w14:textId="33397659" w:rsidR="00F17EEC" w:rsidRPr="0039314D" w:rsidRDefault="00F17EEC" w:rsidP="00EF1217">
      <w:pPr>
        <w:rPr>
          <w:rFonts w:ascii="Calibri" w:hAnsi="Calibri" w:cs="Calibri"/>
          <w:b/>
          <w:bCs/>
          <w:sz w:val="28"/>
          <w:szCs w:val="28"/>
        </w:rPr>
      </w:pPr>
      <w:r w:rsidRPr="0039314D">
        <w:rPr>
          <w:rFonts w:ascii="Calibri" w:hAnsi="Calibri" w:cs="Calibri"/>
          <w:b/>
          <w:bCs/>
          <w:sz w:val="28"/>
          <w:szCs w:val="28"/>
        </w:rPr>
        <w:t>RFI QUESTIONS</w:t>
      </w:r>
    </w:p>
    <w:p w14:paraId="27B612A0" w14:textId="4C38CE4E" w:rsidR="00E13EBD" w:rsidRPr="00906478" w:rsidRDefault="00E13EBD" w:rsidP="00E13EBD">
      <w:pPr>
        <w:rPr>
          <w:rFonts w:asciiTheme="minorHAnsi" w:hAnsiTheme="minorHAnsi" w:cstheme="minorHAnsi"/>
          <w:color w:val="000000"/>
        </w:rPr>
      </w:pPr>
      <w:r w:rsidRPr="00906478">
        <w:rPr>
          <w:rFonts w:asciiTheme="minorHAnsi" w:hAnsiTheme="minorHAnsi" w:cstheme="minorHAnsi"/>
          <w:color w:val="000000"/>
        </w:rPr>
        <w:t xml:space="preserve">LLNS will respond to questions submitted in writing to the LLNS Contract Analyst on or before </w:t>
      </w:r>
      <w:r>
        <w:rPr>
          <w:rFonts w:asciiTheme="minorHAnsi" w:hAnsiTheme="minorHAnsi" w:cstheme="minorHAnsi"/>
        </w:rPr>
        <w:t>12-15-2</w:t>
      </w:r>
      <w:r w:rsidR="00E943A3">
        <w:rPr>
          <w:rFonts w:asciiTheme="minorHAnsi" w:hAnsiTheme="minorHAnsi" w:cstheme="minorHAnsi"/>
        </w:rPr>
        <w:t>2</w:t>
      </w:r>
      <w:r w:rsidRPr="00906478">
        <w:rPr>
          <w:rFonts w:asciiTheme="minorHAnsi" w:hAnsiTheme="minorHAnsi" w:cstheme="minorHAnsi"/>
        </w:rPr>
        <w:t>.</w:t>
      </w:r>
      <w:r w:rsidRPr="00906478">
        <w:rPr>
          <w:rFonts w:asciiTheme="minorHAnsi" w:hAnsiTheme="minorHAnsi" w:cstheme="minorHAnsi"/>
          <w:color w:val="000000"/>
        </w:rPr>
        <w:t xml:space="preserve"> Questions submitted after this date may not be answered. Questions may be submitted by email to the LLNS Contract Analys</w:t>
      </w:r>
      <w:r>
        <w:rPr>
          <w:rFonts w:asciiTheme="minorHAnsi" w:hAnsiTheme="minorHAnsi" w:cstheme="minorHAnsi"/>
          <w:color w:val="000000"/>
        </w:rPr>
        <w:t xml:space="preserve">t </w:t>
      </w:r>
      <w:r w:rsidRPr="00906478">
        <w:rPr>
          <w:rFonts w:asciiTheme="minorHAnsi" w:hAnsiTheme="minorHAnsi" w:cstheme="minorHAnsi"/>
          <w:color w:val="000000"/>
        </w:rPr>
        <w:t xml:space="preserve">( </w:t>
      </w:r>
      <w:hyperlink r:id="rId8" w:history="1">
        <w:r w:rsidRPr="00E77550">
          <w:rPr>
            <w:rStyle w:val="Hyperlink"/>
            <w:rFonts w:asciiTheme="minorHAnsi" w:hAnsiTheme="minorHAnsi" w:cstheme="minorHAnsi"/>
          </w:rPr>
          <w:t>ward31@llnl.gov</w:t>
        </w:r>
      </w:hyperlink>
      <w:r w:rsidRPr="00906478">
        <w:rPr>
          <w:rFonts w:asciiTheme="minorHAnsi" w:hAnsiTheme="minorHAnsi" w:cstheme="minorHAnsi"/>
          <w:color w:val="000000"/>
        </w:rPr>
        <w:t xml:space="preserve"> ). Answers to questions that are germane to the interpretation of </w:t>
      </w:r>
      <w:r>
        <w:rPr>
          <w:rFonts w:asciiTheme="minorHAnsi" w:hAnsiTheme="minorHAnsi" w:cstheme="minorHAnsi"/>
          <w:color w:val="000000"/>
        </w:rPr>
        <w:t>the RFI</w:t>
      </w:r>
      <w:r w:rsidRPr="00906478">
        <w:rPr>
          <w:rFonts w:asciiTheme="minorHAnsi" w:hAnsiTheme="minorHAnsi" w:cstheme="minorHAnsi"/>
          <w:color w:val="000000"/>
        </w:rPr>
        <w:t xml:space="preserve"> will be posted to the </w:t>
      </w:r>
      <w:r>
        <w:rPr>
          <w:rFonts w:asciiTheme="minorHAnsi" w:hAnsiTheme="minorHAnsi" w:cstheme="minorHAnsi"/>
          <w:color w:val="000000"/>
        </w:rPr>
        <w:t>RFI</w:t>
      </w:r>
      <w:r w:rsidRPr="00906478">
        <w:rPr>
          <w:rFonts w:asciiTheme="minorHAnsi" w:hAnsiTheme="minorHAnsi" w:cstheme="minorHAnsi"/>
          <w:color w:val="000000"/>
        </w:rPr>
        <w:t xml:space="preserve"> website, the location of which is identified </w:t>
      </w:r>
      <w:r>
        <w:rPr>
          <w:rFonts w:asciiTheme="minorHAnsi" w:hAnsiTheme="minorHAnsi" w:cstheme="minorHAnsi"/>
          <w:color w:val="000000"/>
        </w:rPr>
        <w:t>in RFI transmittal letter</w:t>
      </w:r>
      <w:r w:rsidRPr="00906478">
        <w:rPr>
          <w:rFonts w:asciiTheme="minorHAnsi" w:hAnsiTheme="minorHAnsi" w:cstheme="minorHAnsi"/>
          <w:color w:val="000000"/>
        </w:rPr>
        <w:t>. Answers to questions that are specific to a</w:t>
      </w:r>
      <w:r>
        <w:rPr>
          <w:rFonts w:asciiTheme="minorHAnsi" w:hAnsiTheme="minorHAnsi" w:cstheme="minorHAnsi"/>
          <w:color w:val="000000"/>
        </w:rPr>
        <w:t xml:space="preserve">n interested party’s </w:t>
      </w:r>
      <w:r w:rsidRPr="00906478">
        <w:rPr>
          <w:rFonts w:asciiTheme="minorHAnsi" w:hAnsiTheme="minorHAnsi" w:cstheme="minorHAnsi"/>
          <w:color w:val="000000"/>
        </w:rPr>
        <w:t xml:space="preserve">proprietary technology will not be posted to the </w:t>
      </w:r>
      <w:r>
        <w:rPr>
          <w:rFonts w:asciiTheme="minorHAnsi" w:hAnsiTheme="minorHAnsi" w:cstheme="minorHAnsi"/>
          <w:color w:val="000000"/>
        </w:rPr>
        <w:t>RFI</w:t>
      </w:r>
      <w:r w:rsidRPr="00906478">
        <w:rPr>
          <w:rFonts w:asciiTheme="minorHAnsi" w:hAnsiTheme="minorHAnsi" w:cstheme="minorHAnsi"/>
          <w:color w:val="000000"/>
        </w:rPr>
        <w:t xml:space="preserve"> website, as such answers will only be shared (i.e., limited distribution) with the </w:t>
      </w:r>
      <w:r>
        <w:rPr>
          <w:rFonts w:asciiTheme="minorHAnsi" w:hAnsiTheme="minorHAnsi" w:cstheme="minorHAnsi"/>
          <w:color w:val="000000"/>
        </w:rPr>
        <w:t>interested party</w:t>
      </w:r>
      <w:r w:rsidRPr="00906478">
        <w:rPr>
          <w:rFonts w:asciiTheme="minorHAnsi" w:hAnsiTheme="minorHAnsi" w:cstheme="minorHAnsi"/>
          <w:color w:val="000000"/>
        </w:rPr>
        <w:t xml:space="preserve"> that submitted the questions. It will be LLNS’ sole right and discretion to determine which questions and answers qualify for website distribution or for limited distribution.</w:t>
      </w:r>
    </w:p>
    <w:p w14:paraId="17338E83" w14:textId="6D473779" w:rsidR="006A6BD4" w:rsidRPr="00F17EEC" w:rsidRDefault="006A6BD4" w:rsidP="006A6BD4">
      <w:pPr>
        <w:pStyle w:val="RFPParagraph"/>
        <w:rPr>
          <w:rFonts w:ascii="Calibri" w:hAnsi="Calibri" w:cs="Calibri"/>
          <w:color w:val="000000" w:themeColor="text1"/>
          <w:szCs w:val="24"/>
        </w:rPr>
      </w:pPr>
    </w:p>
    <w:p w14:paraId="60281178" w14:textId="584E2966" w:rsidR="00F17EEC" w:rsidRPr="0039314D" w:rsidRDefault="00F17EEC" w:rsidP="00F17EEC">
      <w:pPr>
        <w:rPr>
          <w:rFonts w:ascii="Calibri" w:hAnsi="Calibri" w:cs="Calibri"/>
          <w:b/>
          <w:bCs/>
          <w:sz w:val="28"/>
          <w:szCs w:val="28"/>
        </w:rPr>
      </w:pPr>
      <w:r w:rsidRPr="0039314D">
        <w:rPr>
          <w:rFonts w:ascii="Calibri" w:hAnsi="Calibri" w:cs="Calibri"/>
          <w:b/>
          <w:bCs/>
          <w:sz w:val="28"/>
          <w:szCs w:val="28"/>
        </w:rPr>
        <w:t>RFI RESPONDENTS</w:t>
      </w:r>
    </w:p>
    <w:p w14:paraId="11C80D9D" w14:textId="77777777" w:rsidR="00F17EEC" w:rsidRPr="00F17EEC" w:rsidRDefault="00F17EEC" w:rsidP="00F17EEC">
      <w:pPr>
        <w:pStyle w:val="RFPParagraph"/>
        <w:rPr>
          <w:rFonts w:ascii="Calibri" w:hAnsi="Calibri" w:cs="Calibri"/>
          <w:color w:val="000000" w:themeColor="text1"/>
          <w:szCs w:val="24"/>
        </w:rPr>
      </w:pPr>
      <w:r w:rsidRPr="00F17EEC">
        <w:rPr>
          <w:rFonts w:ascii="Calibri" w:hAnsi="Calibri" w:cs="Calibri"/>
          <w:color w:val="000000" w:themeColor="text1"/>
          <w:szCs w:val="24"/>
        </w:rPr>
        <w:t>LLNS is interested in receiving information from: (</w:t>
      </w:r>
      <w:proofErr w:type="spellStart"/>
      <w:r w:rsidRPr="00F17EEC">
        <w:rPr>
          <w:rFonts w:ascii="Calibri" w:hAnsi="Calibri" w:cs="Calibri"/>
          <w:color w:val="000000" w:themeColor="text1"/>
          <w:szCs w:val="24"/>
        </w:rPr>
        <w:t>i</w:t>
      </w:r>
      <w:proofErr w:type="spellEnd"/>
      <w:r w:rsidRPr="00F17EEC">
        <w:rPr>
          <w:rFonts w:ascii="Calibri" w:hAnsi="Calibri" w:cs="Calibri"/>
          <w:color w:val="000000" w:themeColor="text1"/>
          <w:szCs w:val="24"/>
        </w:rPr>
        <w:t>) original equipment manufacturers (OEMs); (ii) sources of supply to OEMs; and (iii) sources of research &amp; development (R&amp;D) that contribute / lead to current and next generation technology.</w:t>
      </w:r>
    </w:p>
    <w:p w14:paraId="473FCDA6" w14:textId="77777777" w:rsidR="00F17EEC" w:rsidRDefault="00F17EEC" w:rsidP="006A6BD4">
      <w:pPr>
        <w:pStyle w:val="RFPParagraph"/>
        <w:rPr>
          <w:rFonts w:ascii="Calibri" w:hAnsi="Calibri" w:cs="Calibri"/>
          <w:color w:val="000000" w:themeColor="text1"/>
          <w:szCs w:val="24"/>
        </w:rPr>
      </w:pPr>
    </w:p>
    <w:p w14:paraId="2FEEEC7E" w14:textId="45342096" w:rsidR="006A6BD4" w:rsidRPr="00F17EEC" w:rsidRDefault="006A6BD4" w:rsidP="006A6BD4">
      <w:pPr>
        <w:pStyle w:val="RFPParagraph"/>
        <w:rPr>
          <w:rFonts w:ascii="Calibri" w:hAnsi="Calibri" w:cs="Calibri"/>
          <w:color w:val="000000" w:themeColor="text1"/>
          <w:szCs w:val="24"/>
        </w:rPr>
      </w:pPr>
      <w:r w:rsidRPr="00F17EEC">
        <w:rPr>
          <w:rFonts w:ascii="Calibri" w:hAnsi="Calibri" w:cs="Calibri"/>
          <w:color w:val="000000" w:themeColor="text1"/>
          <w:szCs w:val="24"/>
        </w:rPr>
        <w:t>RFI respondents may include, but are not limited, to: (</w:t>
      </w:r>
      <w:proofErr w:type="spellStart"/>
      <w:r w:rsidRPr="00F17EEC">
        <w:rPr>
          <w:rFonts w:ascii="Calibri" w:hAnsi="Calibri" w:cs="Calibri"/>
          <w:color w:val="000000" w:themeColor="text1"/>
          <w:szCs w:val="24"/>
        </w:rPr>
        <w:t>i</w:t>
      </w:r>
      <w:proofErr w:type="spellEnd"/>
      <w:r w:rsidRPr="00F17EEC">
        <w:rPr>
          <w:rFonts w:ascii="Calibri" w:hAnsi="Calibri" w:cs="Calibri"/>
          <w:color w:val="000000" w:themeColor="text1"/>
          <w:szCs w:val="24"/>
        </w:rPr>
        <w:t>) large / established firms commonly recognized within the high performance computing (HPC) marketplace; (ii) small / emerging / startup firms known within the HPC marketplace or perhaps unknown and operating in stealth mode; (iii) universities / educational institutions engaged with R&amp;D; and (iv) domestic or international entities.</w:t>
      </w:r>
    </w:p>
    <w:p w14:paraId="7BF35A63" w14:textId="77777777" w:rsidR="006A6BD4" w:rsidRPr="00F17EEC" w:rsidRDefault="006A6BD4" w:rsidP="006A6BD4">
      <w:pPr>
        <w:pStyle w:val="RFPParagraph"/>
        <w:rPr>
          <w:rFonts w:ascii="Calibri" w:hAnsi="Calibri" w:cs="Calibri"/>
          <w:color w:val="000000" w:themeColor="text1"/>
          <w:szCs w:val="24"/>
        </w:rPr>
      </w:pPr>
    </w:p>
    <w:p w14:paraId="41DF8625" w14:textId="524F6706" w:rsidR="006A6BD4" w:rsidRPr="0039314D" w:rsidRDefault="003C6ACE" w:rsidP="006A6BD4">
      <w:pPr>
        <w:rPr>
          <w:rFonts w:ascii="Calibri" w:hAnsi="Calibri" w:cs="Calibri"/>
          <w:b/>
          <w:bCs/>
          <w:sz w:val="28"/>
          <w:szCs w:val="28"/>
        </w:rPr>
      </w:pPr>
      <w:r w:rsidRPr="0039314D">
        <w:rPr>
          <w:rFonts w:ascii="Calibri" w:hAnsi="Calibri" w:cs="Calibri"/>
          <w:b/>
          <w:bCs/>
          <w:sz w:val="28"/>
          <w:szCs w:val="28"/>
        </w:rPr>
        <w:t>RFI INSTRUCTIONS</w:t>
      </w:r>
    </w:p>
    <w:p w14:paraId="309F04FD" w14:textId="14B5AA62" w:rsidR="00DD00FF" w:rsidRDefault="00DD00FF" w:rsidP="006A6BD4">
      <w:pPr>
        <w:rPr>
          <w:rFonts w:ascii="Calibri" w:hAnsi="Calibri" w:cs="Calibri"/>
          <w:szCs w:val="24"/>
        </w:rPr>
      </w:pPr>
      <w:r>
        <w:rPr>
          <w:rFonts w:ascii="Calibri" w:hAnsi="Calibri" w:cs="Calibri"/>
          <w:szCs w:val="24"/>
        </w:rPr>
        <w:t>RFI responses should:</w:t>
      </w:r>
    </w:p>
    <w:p w14:paraId="709AE135" w14:textId="77777777" w:rsidR="00DD00FF" w:rsidRDefault="00DD00FF" w:rsidP="006A6BD4">
      <w:pPr>
        <w:rPr>
          <w:rFonts w:ascii="Calibri" w:hAnsi="Calibri" w:cs="Calibri"/>
          <w:szCs w:val="24"/>
        </w:rPr>
      </w:pPr>
    </w:p>
    <w:p w14:paraId="5B96F87F" w14:textId="522F6E23" w:rsidR="00AA6C79" w:rsidRDefault="00AA6C79" w:rsidP="0039314D">
      <w:pPr>
        <w:pStyle w:val="ListParagraph"/>
        <w:numPr>
          <w:ilvl w:val="0"/>
          <w:numId w:val="1"/>
        </w:numPr>
        <w:rPr>
          <w:rFonts w:ascii="Calibri" w:hAnsi="Calibri" w:cs="Calibri"/>
          <w:szCs w:val="24"/>
        </w:rPr>
      </w:pPr>
      <w:r>
        <w:rPr>
          <w:rFonts w:ascii="Calibri" w:hAnsi="Calibri" w:cs="Calibri"/>
          <w:szCs w:val="24"/>
        </w:rPr>
        <w:t>include a cover letter identifying respondent’s primary personnel (name / contact information) associated with the response</w:t>
      </w:r>
    </w:p>
    <w:p w14:paraId="68D595C3" w14:textId="00A10531" w:rsidR="0039314D" w:rsidRDefault="00744A73" w:rsidP="0039314D">
      <w:pPr>
        <w:pStyle w:val="ListParagraph"/>
        <w:numPr>
          <w:ilvl w:val="0"/>
          <w:numId w:val="1"/>
        </w:numPr>
        <w:rPr>
          <w:rFonts w:ascii="Calibri" w:hAnsi="Calibri" w:cs="Calibri"/>
          <w:szCs w:val="24"/>
        </w:rPr>
      </w:pPr>
      <w:r>
        <w:rPr>
          <w:rFonts w:ascii="Calibri" w:hAnsi="Calibri" w:cs="Calibri"/>
          <w:szCs w:val="24"/>
        </w:rPr>
        <w:lastRenderedPageBreak/>
        <w:t xml:space="preserve">fully </w:t>
      </w:r>
      <w:r w:rsidR="0039314D">
        <w:rPr>
          <w:rFonts w:ascii="Calibri" w:hAnsi="Calibri" w:cs="Calibri"/>
          <w:szCs w:val="24"/>
        </w:rPr>
        <w:t>address LLNS’ topics / questions identified in Attachment (1) from an order and content perspective</w:t>
      </w:r>
    </w:p>
    <w:p w14:paraId="3C50DF6D" w14:textId="16EC4892" w:rsidR="00AA6C79" w:rsidRDefault="00AA6C79" w:rsidP="0039314D">
      <w:pPr>
        <w:pStyle w:val="ListParagraph"/>
        <w:numPr>
          <w:ilvl w:val="0"/>
          <w:numId w:val="1"/>
        </w:numPr>
        <w:rPr>
          <w:rFonts w:ascii="Calibri" w:hAnsi="Calibri" w:cs="Calibri"/>
          <w:szCs w:val="24"/>
        </w:rPr>
      </w:pPr>
      <w:r>
        <w:rPr>
          <w:rFonts w:ascii="Calibri" w:hAnsi="Calibri" w:cs="Calibri"/>
          <w:szCs w:val="24"/>
        </w:rPr>
        <w:t>describe respondent’</w:t>
      </w:r>
      <w:r w:rsidR="00397422">
        <w:rPr>
          <w:rFonts w:ascii="Calibri" w:hAnsi="Calibri" w:cs="Calibri"/>
          <w:szCs w:val="24"/>
        </w:rPr>
        <w:t>s</w:t>
      </w:r>
      <w:r>
        <w:rPr>
          <w:rFonts w:ascii="Calibri" w:hAnsi="Calibri" w:cs="Calibri"/>
          <w:szCs w:val="24"/>
        </w:rPr>
        <w:t xml:space="preserve"> capabilities and product roadmaps</w:t>
      </w:r>
    </w:p>
    <w:p w14:paraId="4A057291" w14:textId="01A8B6D3" w:rsidR="00AA6C79" w:rsidRDefault="00AA6C79" w:rsidP="0039314D">
      <w:pPr>
        <w:pStyle w:val="ListParagraph"/>
        <w:numPr>
          <w:ilvl w:val="0"/>
          <w:numId w:val="1"/>
        </w:numPr>
        <w:rPr>
          <w:rFonts w:ascii="Calibri" w:hAnsi="Calibri" w:cs="Calibri"/>
          <w:szCs w:val="24"/>
        </w:rPr>
      </w:pPr>
      <w:r>
        <w:rPr>
          <w:rFonts w:ascii="Calibri" w:hAnsi="Calibri" w:cs="Calibri"/>
          <w:szCs w:val="24"/>
        </w:rPr>
        <w:t>describe respondent’s past performance (i.e., relevant items and service provided to customers)</w:t>
      </w:r>
    </w:p>
    <w:p w14:paraId="407A6F74" w14:textId="23E928CF" w:rsidR="00397422" w:rsidRDefault="00397422" w:rsidP="0039314D">
      <w:pPr>
        <w:pStyle w:val="ListParagraph"/>
        <w:numPr>
          <w:ilvl w:val="0"/>
          <w:numId w:val="1"/>
        </w:numPr>
        <w:rPr>
          <w:rFonts w:ascii="Calibri" w:hAnsi="Calibri" w:cs="Calibri"/>
          <w:szCs w:val="24"/>
        </w:rPr>
      </w:pPr>
      <w:r>
        <w:rPr>
          <w:rFonts w:ascii="Calibri" w:hAnsi="Calibri" w:cs="Calibri"/>
          <w:szCs w:val="24"/>
        </w:rPr>
        <w:t>indicate if respondent has a facility clearance approved by either the Department of Energy of the Department of Defense, and if respondent has cleared personnel</w:t>
      </w:r>
    </w:p>
    <w:p w14:paraId="2B4B9F77" w14:textId="76DD6E0E" w:rsidR="00AA6C79" w:rsidRDefault="00AA6C79" w:rsidP="0039314D">
      <w:pPr>
        <w:pStyle w:val="ListParagraph"/>
        <w:numPr>
          <w:ilvl w:val="0"/>
          <w:numId w:val="1"/>
        </w:numPr>
        <w:rPr>
          <w:rFonts w:ascii="Calibri" w:hAnsi="Calibri" w:cs="Calibri"/>
          <w:szCs w:val="24"/>
        </w:rPr>
      </w:pPr>
      <w:r>
        <w:rPr>
          <w:rFonts w:ascii="Calibri" w:hAnsi="Calibri" w:cs="Calibri"/>
          <w:szCs w:val="24"/>
        </w:rPr>
        <w:t>include resumes of key personnel</w:t>
      </w:r>
    </w:p>
    <w:p w14:paraId="7F72DA88" w14:textId="057A7FD8" w:rsidR="00AA6C79" w:rsidRPr="00AA6C79" w:rsidRDefault="00AA6C79" w:rsidP="00AA6C79">
      <w:pPr>
        <w:pStyle w:val="ListParagraph"/>
        <w:numPr>
          <w:ilvl w:val="0"/>
          <w:numId w:val="1"/>
        </w:numPr>
        <w:rPr>
          <w:rFonts w:ascii="Calibri" w:hAnsi="Calibri" w:cs="Calibri"/>
          <w:szCs w:val="24"/>
        </w:rPr>
      </w:pPr>
      <w:r>
        <w:rPr>
          <w:rFonts w:ascii="Calibri" w:hAnsi="Calibri" w:cs="Calibri"/>
          <w:szCs w:val="24"/>
        </w:rPr>
        <w:t>be clear and concise to the extent practical</w:t>
      </w:r>
    </w:p>
    <w:p w14:paraId="75676704" w14:textId="6DD24616" w:rsidR="0039314D" w:rsidRDefault="0039314D" w:rsidP="0039314D">
      <w:pPr>
        <w:pStyle w:val="ListParagraph"/>
        <w:numPr>
          <w:ilvl w:val="0"/>
          <w:numId w:val="1"/>
        </w:numPr>
        <w:rPr>
          <w:rFonts w:ascii="Calibri" w:hAnsi="Calibri" w:cs="Calibri"/>
          <w:szCs w:val="24"/>
        </w:rPr>
      </w:pPr>
      <w:r>
        <w:rPr>
          <w:rFonts w:ascii="Calibri" w:hAnsi="Calibri" w:cs="Calibri"/>
          <w:szCs w:val="24"/>
        </w:rPr>
        <w:t>be accompanied by a duly executed LLNS</w:t>
      </w:r>
      <w:r w:rsidR="00AA6C79">
        <w:rPr>
          <w:rFonts w:ascii="Calibri" w:hAnsi="Calibri" w:cs="Calibri"/>
          <w:szCs w:val="24"/>
        </w:rPr>
        <w:t>-</w:t>
      </w:r>
      <w:r w:rsidR="007C6E32">
        <w:rPr>
          <w:rFonts w:ascii="Calibri" w:hAnsi="Calibri" w:cs="Calibri"/>
          <w:szCs w:val="24"/>
        </w:rPr>
        <w:t>issued</w:t>
      </w:r>
      <w:r>
        <w:rPr>
          <w:rFonts w:ascii="Calibri" w:hAnsi="Calibri" w:cs="Calibri"/>
          <w:szCs w:val="24"/>
        </w:rPr>
        <w:t xml:space="preserve"> Non-Disclosure Agreement (NDA) if the response </w:t>
      </w:r>
      <w:r w:rsidR="00744A73">
        <w:rPr>
          <w:rFonts w:ascii="Calibri" w:hAnsi="Calibri" w:cs="Calibri"/>
          <w:szCs w:val="24"/>
        </w:rPr>
        <w:t xml:space="preserve">will </w:t>
      </w:r>
      <w:r>
        <w:rPr>
          <w:rFonts w:ascii="Calibri" w:hAnsi="Calibri" w:cs="Calibri"/>
          <w:szCs w:val="24"/>
        </w:rPr>
        <w:t>include</w:t>
      </w:r>
      <w:r w:rsidR="00744A73">
        <w:rPr>
          <w:rFonts w:ascii="Calibri" w:hAnsi="Calibri" w:cs="Calibri"/>
          <w:szCs w:val="24"/>
        </w:rPr>
        <w:t xml:space="preserve"> </w:t>
      </w:r>
      <w:r>
        <w:rPr>
          <w:rFonts w:ascii="Calibri" w:hAnsi="Calibri" w:cs="Calibri"/>
          <w:szCs w:val="24"/>
        </w:rPr>
        <w:t>proprietary</w:t>
      </w:r>
      <w:r w:rsidR="00A8693C">
        <w:rPr>
          <w:rFonts w:ascii="Calibri" w:hAnsi="Calibri" w:cs="Calibri"/>
          <w:szCs w:val="24"/>
        </w:rPr>
        <w:t xml:space="preserve"> </w:t>
      </w:r>
      <w:r>
        <w:rPr>
          <w:rFonts w:ascii="Calibri" w:hAnsi="Calibri" w:cs="Calibri"/>
          <w:szCs w:val="24"/>
        </w:rPr>
        <w:t>information (</w:t>
      </w:r>
      <w:r w:rsidRPr="000E4BA9">
        <w:rPr>
          <w:rFonts w:ascii="Calibri" w:hAnsi="Calibri" w:cs="Calibri"/>
          <w:i/>
          <w:iCs/>
          <w:szCs w:val="24"/>
        </w:rPr>
        <w:t xml:space="preserve">refer to </w:t>
      </w:r>
      <w:r w:rsidR="00A8693C">
        <w:rPr>
          <w:rFonts w:ascii="Calibri" w:hAnsi="Calibri" w:cs="Calibri"/>
          <w:i/>
          <w:iCs/>
          <w:szCs w:val="24"/>
        </w:rPr>
        <w:t xml:space="preserve">Proprietary Information &amp; </w:t>
      </w:r>
      <w:r w:rsidRPr="000E4BA9">
        <w:rPr>
          <w:rFonts w:ascii="Calibri" w:hAnsi="Calibri" w:cs="Calibri"/>
          <w:i/>
          <w:iCs/>
          <w:szCs w:val="24"/>
        </w:rPr>
        <w:t>NDA Instructions below</w:t>
      </w:r>
      <w:r w:rsidR="000E4BA9">
        <w:rPr>
          <w:rFonts w:ascii="Calibri" w:hAnsi="Calibri" w:cs="Calibri"/>
          <w:szCs w:val="24"/>
        </w:rPr>
        <w:t>)</w:t>
      </w:r>
    </w:p>
    <w:p w14:paraId="699B0555" w14:textId="0E2549E7" w:rsidR="0039314D" w:rsidRDefault="0039314D" w:rsidP="0039314D">
      <w:pPr>
        <w:rPr>
          <w:rFonts w:ascii="Calibri" w:hAnsi="Calibri" w:cs="Calibri"/>
          <w:szCs w:val="24"/>
        </w:rPr>
      </w:pPr>
    </w:p>
    <w:p w14:paraId="4790CAEE" w14:textId="2070EBD2" w:rsidR="0039314D" w:rsidRPr="0039314D" w:rsidRDefault="00A8693C" w:rsidP="0039314D">
      <w:pPr>
        <w:rPr>
          <w:rFonts w:ascii="Calibri" w:hAnsi="Calibri" w:cs="Calibri"/>
          <w:b/>
          <w:bCs/>
          <w:sz w:val="28"/>
          <w:szCs w:val="28"/>
        </w:rPr>
      </w:pPr>
      <w:r>
        <w:rPr>
          <w:rFonts w:ascii="Calibri" w:hAnsi="Calibri" w:cs="Calibri"/>
          <w:b/>
          <w:bCs/>
          <w:sz w:val="28"/>
          <w:szCs w:val="28"/>
        </w:rPr>
        <w:t xml:space="preserve">PROPRIETARY INFORMATION &amp; </w:t>
      </w:r>
      <w:r w:rsidR="0039314D" w:rsidRPr="0039314D">
        <w:rPr>
          <w:rFonts w:ascii="Calibri" w:hAnsi="Calibri" w:cs="Calibri"/>
          <w:b/>
          <w:bCs/>
          <w:sz w:val="28"/>
          <w:szCs w:val="28"/>
        </w:rPr>
        <w:t>NDA INSTRUCTIONS</w:t>
      </w:r>
    </w:p>
    <w:p w14:paraId="2E4B20C5" w14:textId="3B00AF09" w:rsidR="0039314D" w:rsidRDefault="00F464C6" w:rsidP="0039314D">
      <w:pPr>
        <w:rPr>
          <w:rFonts w:ascii="Calibri" w:hAnsi="Calibri" w:cs="Calibri"/>
          <w:szCs w:val="24"/>
        </w:rPr>
      </w:pPr>
      <w:r>
        <w:rPr>
          <w:rFonts w:ascii="Calibri" w:hAnsi="Calibri" w:cs="Calibri"/>
          <w:szCs w:val="24"/>
        </w:rPr>
        <w:t>RF</w:t>
      </w:r>
      <w:r w:rsidR="00D5647C">
        <w:rPr>
          <w:rFonts w:ascii="Calibri" w:hAnsi="Calibri" w:cs="Calibri"/>
          <w:szCs w:val="24"/>
        </w:rPr>
        <w:t>I</w:t>
      </w:r>
      <w:r>
        <w:rPr>
          <w:rFonts w:ascii="Calibri" w:hAnsi="Calibri" w:cs="Calibri"/>
          <w:szCs w:val="24"/>
        </w:rPr>
        <w:t xml:space="preserve"> </w:t>
      </w:r>
      <w:r w:rsidR="00CC3E85">
        <w:rPr>
          <w:rFonts w:ascii="Calibri" w:hAnsi="Calibri" w:cs="Calibri"/>
          <w:szCs w:val="24"/>
        </w:rPr>
        <w:t>r</w:t>
      </w:r>
      <w:r>
        <w:rPr>
          <w:rFonts w:ascii="Calibri" w:hAnsi="Calibri" w:cs="Calibri"/>
          <w:szCs w:val="24"/>
        </w:rPr>
        <w:t xml:space="preserve">espondent should contact Matt Leininger ( </w:t>
      </w:r>
      <w:hyperlink r:id="rId9" w:history="1">
        <w:r w:rsidRPr="00E77550">
          <w:rPr>
            <w:rStyle w:val="Hyperlink"/>
            <w:rFonts w:ascii="Calibri" w:hAnsi="Calibri" w:cs="Calibri"/>
            <w:szCs w:val="24"/>
          </w:rPr>
          <w:t>leininger4@llnl.gov</w:t>
        </w:r>
      </w:hyperlink>
      <w:r>
        <w:rPr>
          <w:rFonts w:ascii="Calibri" w:hAnsi="Calibri" w:cs="Calibri"/>
          <w:szCs w:val="24"/>
        </w:rPr>
        <w:t xml:space="preserve"> ) not later than 11-15-2</w:t>
      </w:r>
      <w:r w:rsidR="00E943A3">
        <w:rPr>
          <w:rFonts w:ascii="Calibri" w:hAnsi="Calibri" w:cs="Calibri"/>
          <w:szCs w:val="24"/>
        </w:rPr>
        <w:t>2</w:t>
      </w:r>
      <w:r>
        <w:rPr>
          <w:rFonts w:ascii="Calibri" w:hAnsi="Calibri" w:cs="Calibri"/>
          <w:szCs w:val="24"/>
        </w:rPr>
        <w:t xml:space="preserve"> to obtain / execute an LLNS-issued NDA if / when </w:t>
      </w:r>
      <w:r w:rsidR="00CC3E85">
        <w:rPr>
          <w:rFonts w:ascii="Calibri" w:hAnsi="Calibri" w:cs="Calibri"/>
          <w:szCs w:val="24"/>
        </w:rPr>
        <w:t xml:space="preserve">a response will </w:t>
      </w:r>
      <w:r>
        <w:rPr>
          <w:rFonts w:ascii="Calibri" w:hAnsi="Calibri" w:cs="Calibri"/>
          <w:szCs w:val="24"/>
        </w:rPr>
        <w:t xml:space="preserve">include proprietary information. RFI </w:t>
      </w:r>
      <w:r w:rsidR="00CC3E85">
        <w:rPr>
          <w:rFonts w:ascii="Calibri" w:hAnsi="Calibri" w:cs="Calibri"/>
          <w:szCs w:val="24"/>
        </w:rPr>
        <w:t>r</w:t>
      </w:r>
      <w:r>
        <w:rPr>
          <w:rFonts w:ascii="Calibri" w:hAnsi="Calibri" w:cs="Calibri"/>
          <w:szCs w:val="24"/>
        </w:rPr>
        <w:t xml:space="preserve">espondent should include a copy of the duly executed </w:t>
      </w:r>
      <w:r w:rsidR="00A8693C">
        <w:rPr>
          <w:rFonts w:ascii="Calibri" w:hAnsi="Calibri" w:cs="Calibri"/>
          <w:szCs w:val="24"/>
        </w:rPr>
        <w:t xml:space="preserve">LLNS-issued </w:t>
      </w:r>
      <w:r>
        <w:rPr>
          <w:rFonts w:ascii="Calibri" w:hAnsi="Calibri" w:cs="Calibri"/>
          <w:szCs w:val="24"/>
        </w:rPr>
        <w:t>NDA along with its RFI response.</w:t>
      </w:r>
    </w:p>
    <w:p w14:paraId="6F1AF9C9" w14:textId="56E90665" w:rsidR="0039314D" w:rsidRDefault="0039314D" w:rsidP="0039314D">
      <w:pPr>
        <w:rPr>
          <w:rFonts w:ascii="Calibri" w:hAnsi="Calibri" w:cs="Calibri"/>
          <w:szCs w:val="24"/>
        </w:rPr>
      </w:pPr>
    </w:p>
    <w:p w14:paraId="18DDF316" w14:textId="38AA1F39" w:rsidR="00B515D9" w:rsidRDefault="00B515D9" w:rsidP="00B515D9">
      <w:pPr>
        <w:rPr>
          <w:rFonts w:asciiTheme="minorHAnsi" w:hAnsiTheme="minorHAnsi" w:cstheme="minorHAnsi"/>
        </w:rPr>
      </w:pPr>
      <w:proofErr w:type="gramStart"/>
      <w:r>
        <w:rPr>
          <w:rFonts w:ascii="Calibri" w:hAnsi="Calibri" w:cs="Calibri"/>
          <w:szCs w:val="24"/>
        </w:rPr>
        <w:t>In the event that</w:t>
      </w:r>
      <w:proofErr w:type="gramEnd"/>
      <w:r>
        <w:rPr>
          <w:rFonts w:ascii="Calibri" w:hAnsi="Calibri" w:cs="Calibri"/>
          <w:szCs w:val="24"/>
        </w:rPr>
        <w:t xml:space="preserve"> LLNS receives a response marked proprietary but without a duly executed LLNS-issued NDA, then </w:t>
      </w:r>
      <w:r w:rsidRPr="00906478">
        <w:rPr>
          <w:rFonts w:asciiTheme="minorHAnsi" w:hAnsiTheme="minorHAnsi" w:cstheme="minorHAnsi"/>
        </w:rPr>
        <w:t xml:space="preserve">LLNS will treat all commercial, financial or technical information that is properly marked </w:t>
      </w:r>
      <w:r w:rsidR="00600DBC">
        <w:rPr>
          <w:rFonts w:asciiTheme="minorHAnsi" w:hAnsiTheme="minorHAnsi" w:cstheme="minorHAnsi"/>
        </w:rPr>
        <w:t>(</w:t>
      </w:r>
      <w:r w:rsidRPr="00906478">
        <w:rPr>
          <w:rFonts w:asciiTheme="minorHAnsi" w:hAnsiTheme="minorHAnsi" w:cstheme="minorHAnsi"/>
        </w:rPr>
        <w:t>in a response to this RF</w:t>
      </w:r>
      <w:r>
        <w:rPr>
          <w:rFonts w:asciiTheme="minorHAnsi" w:hAnsiTheme="minorHAnsi" w:cstheme="minorHAnsi"/>
        </w:rPr>
        <w:t>I</w:t>
      </w:r>
      <w:r w:rsidR="00600DBC">
        <w:rPr>
          <w:rFonts w:asciiTheme="minorHAnsi" w:hAnsiTheme="minorHAnsi" w:cstheme="minorHAnsi"/>
        </w:rPr>
        <w:t>)</w:t>
      </w:r>
      <w:r w:rsidRPr="00906478">
        <w:rPr>
          <w:rFonts w:asciiTheme="minorHAnsi" w:hAnsiTheme="minorHAnsi" w:cstheme="minorHAnsi"/>
        </w:rPr>
        <w:t xml:space="preserve"> as proprietary information.  Proper marking requires that each page containing commercial, </w:t>
      </w:r>
      <w:proofErr w:type="gramStart"/>
      <w:r w:rsidRPr="00906478">
        <w:rPr>
          <w:rFonts w:asciiTheme="minorHAnsi" w:hAnsiTheme="minorHAnsi" w:cstheme="minorHAnsi"/>
        </w:rPr>
        <w:t>financial</w:t>
      </w:r>
      <w:proofErr w:type="gramEnd"/>
      <w:r w:rsidRPr="00906478">
        <w:rPr>
          <w:rFonts w:asciiTheme="minorHAnsi" w:hAnsiTheme="minorHAnsi" w:cstheme="minorHAnsi"/>
        </w:rPr>
        <w:t xml:space="preserve"> or technical information be marked “Proprietary” or its equivalent. LLNS will use its best efforts to (1) maintain such proprietary information in confidence, giving it the same degree of care, but no less than a reasonable degree of care, as LLNS exercises with its own proprietary information to prevent its unauthorized disclosure; and (2) only disclose such proprietary information to its employees, agents, consultants, subcontractors, </w:t>
      </w:r>
      <w:r>
        <w:rPr>
          <w:rFonts w:asciiTheme="minorHAnsi" w:hAnsiTheme="minorHAnsi" w:cstheme="minorHAnsi"/>
        </w:rPr>
        <w:t xml:space="preserve">and </w:t>
      </w:r>
      <w:r w:rsidRPr="00906478">
        <w:rPr>
          <w:rFonts w:asciiTheme="minorHAnsi" w:hAnsiTheme="minorHAnsi" w:cstheme="minorHAnsi"/>
        </w:rPr>
        <w:t>Government personnel who have a need to know related to this RF</w:t>
      </w:r>
      <w:r>
        <w:rPr>
          <w:rFonts w:asciiTheme="minorHAnsi" w:hAnsiTheme="minorHAnsi" w:cstheme="minorHAnsi"/>
        </w:rPr>
        <w:t>I</w:t>
      </w:r>
      <w:r w:rsidRPr="00906478">
        <w:rPr>
          <w:rFonts w:asciiTheme="minorHAnsi" w:hAnsiTheme="minorHAnsi" w:cstheme="minorHAnsi"/>
        </w:rPr>
        <w:t xml:space="preserve"> and are bound by an obligation of confidentiality.</w:t>
      </w:r>
    </w:p>
    <w:p w14:paraId="717CAD63" w14:textId="01C362EC" w:rsidR="002D08E1" w:rsidRDefault="002D08E1" w:rsidP="00B515D9">
      <w:pPr>
        <w:rPr>
          <w:rFonts w:asciiTheme="minorHAnsi" w:hAnsiTheme="minorHAnsi" w:cstheme="minorHAnsi"/>
        </w:rPr>
      </w:pPr>
    </w:p>
    <w:p w14:paraId="4F4EB944" w14:textId="70130F98" w:rsidR="002D08E1" w:rsidRPr="002D08E1" w:rsidRDefault="002D08E1" w:rsidP="00B515D9">
      <w:pPr>
        <w:rPr>
          <w:rFonts w:asciiTheme="minorHAnsi" w:hAnsiTheme="minorHAnsi" w:cstheme="minorHAnsi"/>
          <w:b/>
          <w:bCs/>
          <w:sz w:val="28"/>
          <w:szCs w:val="28"/>
        </w:rPr>
      </w:pPr>
      <w:r w:rsidRPr="002D08E1">
        <w:rPr>
          <w:rFonts w:asciiTheme="minorHAnsi" w:hAnsiTheme="minorHAnsi" w:cstheme="minorHAnsi"/>
          <w:b/>
          <w:bCs/>
          <w:sz w:val="28"/>
          <w:szCs w:val="28"/>
        </w:rPr>
        <w:t xml:space="preserve">RFI </w:t>
      </w:r>
      <w:r w:rsidR="00CC1544">
        <w:rPr>
          <w:rFonts w:asciiTheme="minorHAnsi" w:hAnsiTheme="minorHAnsi" w:cstheme="minorHAnsi"/>
          <w:b/>
          <w:bCs/>
          <w:sz w:val="28"/>
          <w:szCs w:val="28"/>
        </w:rPr>
        <w:t>ONLY</w:t>
      </w:r>
    </w:p>
    <w:p w14:paraId="6D1041AF" w14:textId="68546DC9" w:rsidR="002D08E1" w:rsidRPr="002D08E1" w:rsidRDefault="002D08E1" w:rsidP="002D08E1">
      <w:pPr>
        <w:overflowPunct/>
        <w:textAlignment w:val="auto"/>
        <w:rPr>
          <w:rFonts w:asciiTheme="minorHAnsi" w:hAnsiTheme="minorHAnsi" w:cstheme="minorHAnsi"/>
          <w:color w:val="000000"/>
          <w:szCs w:val="24"/>
        </w:rPr>
      </w:pPr>
      <w:r w:rsidRPr="002D08E1">
        <w:rPr>
          <w:rFonts w:asciiTheme="minorHAnsi" w:hAnsiTheme="minorHAnsi" w:cstheme="minorHAnsi"/>
          <w:color w:val="000000"/>
          <w:szCs w:val="24"/>
        </w:rPr>
        <w:t xml:space="preserve">This RFI is issued solely for information and planning purposes – it does not constitute a Request for Proposal (RFP) </w:t>
      </w:r>
      <w:r w:rsidR="00621BEC">
        <w:rPr>
          <w:rFonts w:asciiTheme="minorHAnsi" w:hAnsiTheme="minorHAnsi" w:cstheme="minorHAnsi"/>
          <w:color w:val="000000"/>
          <w:szCs w:val="24"/>
        </w:rPr>
        <w:t>n</w:t>
      </w:r>
      <w:r w:rsidRPr="002D08E1">
        <w:rPr>
          <w:rFonts w:asciiTheme="minorHAnsi" w:hAnsiTheme="minorHAnsi" w:cstheme="minorHAnsi"/>
          <w:color w:val="000000"/>
          <w:szCs w:val="24"/>
        </w:rPr>
        <w:t>or a</w:t>
      </w:r>
      <w:r>
        <w:rPr>
          <w:rFonts w:asciiTheme="minorHAnsi" w:hAnsiTheme="minorHAnsi" w:cstheme="minorHAnsi"/>
          <w:color w:val="000000"/>
          <w:szCs w:val="24"/>
        </w:rPr>
        <w:t xml:space="preserve"> </w:t>
      </w:r>
      <w:r w:rsidRPr="002D08E1">
        <w:rPr>
          <w:rFonts w:asciiTheme="minorHAnsi" w:hAnsiTheme="minorHAnsi" w:cstheme="minorHAnsi"/>
          <w:color w:val="000000"/>
          <w:szCs w:val="24"/>
        </w:rPr>
        <w:t xml:space="preserve">promise to issue an RFP in the future. This </w:t>
      </w:r>
      <w:r w:rsidR="007C1390">
        <w:rPr>
          <w:rFonts w:asciiTheme="minorHAnsi" w:hAnsiTheme="minorHAnsi" w:cstheme="minorHAnsi"/>
          <w:color w:val="000000"/>
          <w:szCs w:val="24"/>
        </w:rPr>
        <w:t>RFI</w:t>
      </w:r>
      <w:r w:rsidRPr="002D08E1">
        <w:rPr>
          <w:rFonts w:asciiTheme="minorHAnsi" w:hAnsiTheme="minorHAnsi" w:cstheme="minorHAnsi"/>
          <w:color w:val="000000"/>
          <w:szCs w:val="24"/>
        </w:rPr>
        <w:t xml:space="preserve"> does not commit</w:t>
      </w:r>
      <w:r>
        <w:rPr>
          <w:rFonts w:asciiTheme="minorHAnsi" w:hAnsiTheme="minorHAnsi" w:cstheme="minorHAnsi"/>
          <w:color w:val="000000"/>
          <w:szCs w:val="24"/>
        </w:rPr>
        <w:t xml:space="preserve"> LLNS</w:t>
      </w:r>
      <w:r w:rsidRPr="002D08E1">
        <w:rPr>
          <w:rFonts w:asciiTheme="minorHAnsi" w:hAnsiTheme="minorHAnsi" w:cstheme="minorHAnsi"/>
          <w:color w:val="000000"/>
          <w:szCs w:val="24"/>
        </w:rPr>
        <w:t xml:space="preserve"> to </w:t>
      </w:r>
      <w:r>
        <w:rPr>
          <w:rFonts w:asciiTheme="minorHAnsi" w:hAnsiTheme="minorHAnsi" w:cstheme="minorHAnsi"/>
          <w:color w:val="000000"/>
          <w:szCs w:val="24"/>
        </w:rPr>
        <w:t>sub</w:t>
      </w:r>
      <w:r w:rsidRPr="002D08E1">
        <w:rPr>
          <w:rFonts w:asciiTheme="minorHAnsi" w:hAnsiTheme="minorHAnsi" w:cstheme="minorHAnsi"/>
          <w:color w:val="000000"/>
          <w:szCs w:val="24"/>
        </w:rPr>
        <w:t xml:space="preserve">contract for any supply or service whatsoever. Further, </w:t>
      </w:r>
      <w:r>
        <w:rPr>
          <w:rFonts w:asciiTheme="minorHAnsi" w:hAnsiTheme="minorHAnsi" w:cstheme="minorHAnsi"/>
          <w:color w:val="000000"/>
          <w:szCs w:val="24"/>
        </w:rPr>
        <w:t>LLNS</w:t>
      </w:r>
      <w:r w:rsidRPr="002D08E1">
        <w:rPr>
          <w:rFonts w:asciiTheme="minorHAnsi" w:hAnsiTheme="minorHAnsi" w:cstheme="minorHAnsi"/>
          <w:color w:val="000000"/>
          <w:szCs w:val="24"/>
        </w:rPr>
        <w:t xml:space="preserve"> is not at this</w:t>
      </w:r>
      <w:r w:rsidR="007C1390">
        <w:rPr>
          <w:rFonts w:asciiTheme="minorHAnsi" w:hAnsiTheme="minorHAnsi" w:cstheme="minorHAnsi"/>
          <w:color w:val="000000"/>
          <w:szCs w:val="24"/>
        </w:rPr>
        <w:t xml:space="preserve"> </w:t>
      </w:r>
      <w:r w:rsidRPr="002D08E1">
        <w:rPr>
          <w:rFonts w:asciiTheme="minorHAnsi" w:hAnsiTheme="minorHAnsi" w:cstheme="minorHAnsi"/>
          <w:color w:val="000000"/>
          <w:szCs w:val="24"/>
        </w:rPr>
        <w:t>time seeking proposals and will not accept unsolicited proposals. Responde</w:t>
      </w:r>
      <w:r>
        <w:rPr>
          <w:rFonts w:asciiTheme="minorHAnsi" w:hAnsiTheme="minorHAnsi" w:cstheme="minorHAnsi"/>
          <w:color w:val="000000"/>
          <w:szCs w:val="24"/>
        </w:rPr>
        <w:t>nts</w:t>
      </w:r>
      <w:r w:rsidRPr="002D08E1">
        <w:rPr>
          <w:rFonts w:asciiTheme="minorHAnsi" w:hAnsiTheme="minorHAnsi" w:cstheme="minorHAnsi"/>
          <w:color w:val="000000"/>
          <w:szCs w:val="24"/>
        </w:rPr>
        <w:t xml:space="preserve"> are advised that</w:t>
      </w:r>
      <w:r>
        <w:rPr>
          <w:rFonts w:asciiTheme="minorHAnsi" w:hAnsiTheme="minorHAnsi" w:cstheme="minorHAnsi"/>
          <w:color w:val="000000"/>
          <w:szCs w:val="24"/>
        </w:rPr>
        <w:t xml:space="preserve"> LLNS</w:t>
      </w:r>
      <w:r w:rsidRPr="002D08E1">
        <w:rPr>
          <w:rFonts w:asciiTheme="minorHAnsi" w:hAnsiTheme="minorHAnsi" w:cstheme="minorHAnsi"/>
          <w:color w:val="000000"/>
          <w:szCs w:val="24"/>
        </w:rPr>
        <w:t xml:space="preserve"> will not pay for any costs incurred in</w:t>
      </w:r>
      <w:r>
        <w:rPr>
          <w:rFonts w:asciiTheme="minorHAnsi" w:hAnsiTheme="minorHAnsi" w:cstheme="minorHAnsi"/>
          <w:color w:val="000000"/>
          <w:szCs w:val="24"/>
        </w:rPr>
        <w:t xml:space="preserve"> </w:t>
      </w:r>
      <w:r w:rsidRPr="002D08E1">
        <w:rPr>
          <w:rFonts w:asciiTheme="minorHAnsi" w:hAnsiTheme="minorHAnsi" w:cstheme="minorHAnsi"/>
          <w:color w:val="000000"/>
          <w:szCs w:val="24"/>
        </w:rPr>
        <w:t>respo</w:t>
      </w:r>
      <w:r w:rsidR="007C1390">
        <w:rPr>
          <w:rFonts w:asciiTheme="minorHAnsi" w:hAnsiTheme="minorHAnsi" w:cstheme="minorHAnsi"/>
          <w:color w:val="000000"/>
          <w:szCs w:val="24"/>
        </w:rPr>
        <w:t>nding</w:t>
      </w:r>
      <w:r w:rsidRPr="002D08E1">
        <w:rPr>
          <w:rFonts w:asciiTheme="minorHAnsi" w:hAnsiTheme="minorHAnsi" w:cstheme="minorHAnsi"/>
          <w:color w:val="000000"/>
          <w:szCs w:val="24"/>
        </w:rPr>
        <w:t xml:space="preserve"> to this RFI; all costs associated with responding to this RFI will be solely at the</w:t>
      </w:r>
      <w:r>
        <w:rPr>
          <w:rFonts w:asciiTheme="minorHAnsi" w:hAnsiTheme="minorHAnsi" w:cstheme="minorHAnsi"/>
          <w:color w:val="000000"/>
          <w:szCs w:val="24"/>
        </w:rPr>
        <w:t xml:space="preserve"> </w:t>
      </w:r>
      <w:r w:rsidR="007C1390">
        <w:rPr>
          <w:rFonts w:asciiTheme="minorHAnsi" w:hAnsiTheme="minorHAnsi" w:cstheme="minorHAnsi"/>
          <w:color w:val="000000"/>
          <w:szCs w:val="24"/>
        </w:rPr>
        <w:t>respondent’s</w:t>
      </w:r>
      <w:r w:rsidRPr="002D08E1">
        <w:rPr>
          <w:rFonts w:asciiTheme="minorHAnsi" w:hAnsiTheme="minorHAnsi" w:cstheme="minorHAnsi"/>
          <w:color w:val="000000"/>
          <w:szCs w:val="24"/>
        </w:rPr>
        <w:t xml:space="preserve"> expense. Not responding to this RFI does not preclude participation in any</w:t>
      </w:r>
      <w:r>
        <w:rPr>
          <w:rFonts w:asciiTheme="minorHAnsi" w:hAnsiTheme="minorHAnsi" w:cstheme="minorHAnsi"/>
          <w:color w:val="000000"/>
          <w:szCs w:val="24"/>
        </w:rPr>
        <w:t xml:space="preserve"> </w:t>
      </w:r>
      <w:r w:rsidRPr="002D08E1">
        <w:rPr>
          <w:rFonts w:asciiTheme="minorHAnsi" w:hAnsiTheme="minorHAnsi" w:cstheme="minorHAnsi"/>
          <w:color w:val="000000"/>
          <w:szCs w:val="24"/>
        </w:rPr>
        <w:t xml:space="preserve">future RFP, if any is issued. </w:t>
      </w:r>
    </w:p>
    <w:p w14:paraId="54074499" w14:textId="77777777" w:rsidR="00AA6C79" w:rsidRPr="00F17EEC" w:rsidRDefault="00AA6C79" w:rsidP="006A6BD4">
      <w:pPr>
        <w:rPr>
          <w:rFonts w:ascii="Calibri" w:hAnsi="Calibri" w:cs="Calibri"/>
          <w:szCs w:val="24"/>
        </w:rPr>
      </w:pPr>
    </w:p>
    <w:p w14:paraId="7ADED5B9" w14:textId="049062E6" w:rsidR="00650173" w:rsidRPr="00F17EEC" w:rsidRDefault="003C6ACE" w:rsidP="00650173">
      <w:pPr>
        <w:rPr>
          <w:rFonts w:ascii="Calibri" w:hAnsi="Calibri" w:cs="Calibri"/>
          <w:szCs w:val="24"/>
        </w:rPr>
      </w:pPr>
      <w:r>
        <w:rPr>
          <w:rFonts w:ascii="Calibri" w:hAnsi="Calibri" w:cs="Calibri"/>
          <w:szCs w:val="24"/>
        </w:rPr>
        <w:t>-end-</w:t>
      </w:r>
    </w:p>
    <w:p w14:paraId="6D5D0B67" w14:textId="258B52AD" w:rsidR="00650173" w:rsidRPr="00A12715" w:rsidRDefault="00650173" w:rsidP="00650173">
      <w:pPr>
        <w:rPr>
          <w:rFonts w:asciiTheme="minorHAnsi" w:hAnsiTheme="minorHAnsi" w:cstheme="minorHAnsi"/>
        </w:rPr>
      </w:pPr>
    </w:p>
    <w:p w14:paraId="6CEF6BD2" w14:textId="3808413D" w:rsidR="00650173" w:rsidRPr="00A12715" w:rsidRDefault="00650173" w:rsidP="00650173">
      <w:pPr>
        <w:rPr>
          <w:rFonts w:asciiTheme="minorHAnsi" w:hAnsiTheme="minorHAnsi" w:cstheme="minorHAnsi"/>
        </w:rPr>
      </w:pPr>
    </w:p>
    <w:p w14:paraId="2FBB9502" w14:textId="4A502B05" w:rsidR="00650173" w:rsidRPr="00A12715" w:rsidRDefault="00650173" w:rsidP="00650173">
      <w:pPr>
        <w:rPr>
          <w:rFonts w:asciiTheme="minorHAnsi" w:hAnsiTheme="minorHAnsi" w:cstheme="minorHAnsi"/>
        </w:rPr>
      </w:pPr>
    </w:p>
    <w:p w14:paraId="008F28A0" w14:textId="0F163262" w:rsidR="00650173" w:rsidRPr="00A12715" w:rsidRDefault="00650173" w:rsidP="00650173">
      <w:pPr>
        <w:rPr>
          <w:rFonts w:asciiTheme="minorHAnsi" w:hAnsiTheme="minorHAnsi" w:cstheme="minorHAnsi"/>
        </w:rPr>
      </w:pPr>
    </w:p>
    <w:p w14:paraId="61978C2D" w14:textId="0DE996FF" w:rsidR="00650173" w:rsidRPr="00A12715" w:rsidRDefault="00650173" w:rsidP="00650173">
      <w:pPr>
        <w:rPr>
          <w:rFonts w:asciiTheme="minorHAnsi" w:hAnsiTheme="minorHAnsi" w:cstheme="minorHAnsi"/>
        </w:rPr>
      </w:pPr>
    </w:p>
    <w:p w14:paraId="55525B00" w14:textId="5379E8D7" w:rsidR="00650173" w:rsidRPr="00A12715" w:rsidRDefault="00650173" w:rsidP="00650173">
      <w:pPr>
        <w:rPr>
          <w:rFonts w:asciiTheme="minorHAnsi" w:hAnsiTheme="minorHAnsi" w:cstheme="minorHAnsi"/>
        </w:rPr>
      </w:pPr>
    </w:p>
    <w:p w14:paraId="06E651C8" w14:textId="4CDC18AF" w:rsidR="00650173" w:rsidRPr="00A12715" w:rsidRDefault="00650173" w:rsidP="00650173">
      <w:pPr>
        <w:rPr>
          <w:rFonts w:asciiTheme="minorHAnsi" w:hAnsiTheme="minorHAnsi" w:cstheme="minorHAnsi"/>
        </w:rPr>
      </w:pPr>
    </w:p>
    <w:p w14:paraId="32ABBFCD" w14:textId="01E9E73B" w:rsidR="00650173" w:rsidRPr="00A12715" w:rsidRDefault="00650173" w:rsidP="00650173">
      <w:pPr>
        <w:rPr>
          <w:rFonts w:asciiTheme="minorHAnsi" w:hAnsiTheme="minorHAnsi" w:cstheme="minorHAnsi"/>
        </w:rPr>
      </w:pPr>
    </w:p>
    <w:p w14:paraId="0558680D" w14:textId="2B9C753F" w:rsidR="00650173" w:rsidRPr="00A12715" w:rsidRDefault="00650173" w:rsidP="00650173">
      <w:pPr>
        <w:rPr>
          <w:rFonts w:asciiTheme="minorHAnsi" w:hAnsiTheme="minorHAnsi" w:cstheme="minorHAnsi"/>
        </w:rPr>
      </w:pPr>
    </w:p>
    <w:p w14:paraId="2C4AB70A" w14:textId="495CB7F6" w:rsidR="00650173" w:rsidRPr="00A12715" w:rsidRDefault="00650173" w:rsidP="00650173">
      <w:pPr>
        <w:rPr>
          <w:rFonts w:asciiTheme="minorHAnsi" w:hAnsiTheme="minorHAnsi" w:cstheme="minorHAnsi"/>
        </w:rPr>
      </w:pPr>
    </w:p>
    <w:p w14:paraId="050A38D7" w14:textId="74335171" w:rsidR="00650173" w:rsidRPr="00A12715" w:rsidRDefault="00650173" w:rsidP="00650173">
      <w:pPr>
        <w:rPr>
          <w:rFonts w:asciiTheme="minorHAnsi" w:hAnsiTheme="minorHAnsi" w:cstheme="minorHAnsi"/>
        </w:rPr>
      </w:pPr>
    </w:p>
    <w:p w14:paraId="6FC844DF" w14:textId="710723B5" w:rsidR="00650173" w:rsidRPr="00A12715" w:rsidRDefault="00650173" w:rsidP="00650173">
      <w:pPr>
        <w:rPr>
          <w:rFonts w:asciiTheme="minorHAnsi" w:hAnsiTheme="minorHAnsi" w:cstheme="minorHAnsi"/>
        </w:rPr>
      </w:pPr>
    </w:p>
    <w:p w14:paraId="39F1CAF8" w14:textId="0C045B72" w:rsidR="00650173" w:rsidRPr="00A12715" w:rsidRDefault="00650173" w:rsidP="00650173">
      <w:pPr>
        <w:rPr>
          <w:rFonts w:asciiTheme="minorHAnsi" w:hAnsiTheme="minorHAnsi" w:cstheme="minorHAnsi"/>
        </w:rPr>
      </w:pPr>
    </w:p>
    <w:p w14:paraId="1E34E59B" w14:textId="6E591FD5" w:rsidR="00650173" w:rsidRPr="00A12715" w:rsidRDefault="00650173" w:rsidP="00650173">
      <w:pPr>
        <w:rPr>
          <w:rFonts w:asciiTheme="minorHAnsi" w:hAnsiTheme="minorHAnsi" w:cstheme="minorHAnsi"/>
        </w:rPr>
      </w:pPr>
    </w:p>
    <w:p w14:paraId="6C2714E1" w14:textId="3258E829" w:rsidR="00650173" w:rsidRPr="00A12715" w:rsidRDefault="00650173" w:rsidP="00650173">
      <w:pPr>
        <w:rPr>
          <w:rFonts w:asciiTheme="minorHAnsi" w:hAnsiTheme="minorHAnsi" w:cstheme="minorHAnsi"/>
        </w:rPr>
      </w:pPr>
    </w:p>
    <w:p w14:paraId="17CF4071" w14:textId="04E7F6D6" w:rsidR="00650173" w:rsidRPr="00A12715" w:rsidRDefault="00650173" w:rsidP="00650173">
      <w:pPr>
        <w:rPr>
          <w:rFonts w:asciiTheme="minorHAnsi" w:hAnsiTheme="minorHAnsi" w:cstheme="minorHAnsi"/>
        </w:rPr>
      </w:pPr>
    </w:p>
    <w:p w14:paraId="51F523AB" w14:textId="44662C3D" w:rsidR="00650173" w:rsidRPr="00A12715" w:rsidRDefault="00650173" w:rsidP="00650173">
      <w:pPr>
        <w:rPr>
          <w:rFonts w:asciiTheme="minorHAnsi" w:hAnsiTheme="minorHAnsi" w:cstheme="minorHAnsi"/>
        </w:rPr>
      </w:pPr>
    </w:p>
    <w:p w14:paraId="1EBC0730" w14:textId="2E6C8CE9" w:rsidR="00650173" w:rsidRPr="00A12715" w:rsidRDefault="00650173" w:rsidP="00650173">
      <w:pPr>
        <w:tabs>
          <w:tab w:val="left" w:pos="2520"/>
        </w:tabs>
        <w:rPr>
          <w:rFonts w:asciiTheme="minorHAnsi" w:hAnsiTheme="minorHAnsi" w:cstheme="minorHAnsi"/>
        </w:rPr>
      </w:pPr>
      <w:r w:rsidRPr="00A12715">
        <w:rPr>
          <w:rFonts w:asciiTheme="minorHAnsi" w:hAnsiTheme="minorHAnsi" w:cstheme="minorHAnsi"/>
        </w:rPr>
        <w:tab/>
      </w:r>
    </w:p>
    <w:sectPr w:rsidR="00650173" w:rsidRPr="00A12715" w:rsidSect="007F459D">
      <w:headerReference w:type="default" r:id="rId10"/>
      <w:footerReference w:type="default" r:id="rId11"/>
      <w:headerReference w:type="first" r:id="rId12"/>
      <w:footerReference w:type="first" r:id="rId13"/>
      <w:type w:val="continuous"/>
      <w:pgSz w:w="12240" w:h="15840"/>
      <w:pgMar w:top="1440" w:right="1080" w:bottom="1080" w:left="1440" w:header="720" w:footer="72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69811" w14:textId="77777777" w:rsidR="00E75907" w:rsidRDefault="00E75907">
      <w:r>
        <w:separator/>
      </w:r>
    </w:p>
  </w:endnote>
  <w:endnote w:type="continuationSeparator" w:id="0">
    <w:p w14:paraId="54677B23" w14:textId="77777777" w:rsidR="00E75907" w:rsidRDefault="00E7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hicago">
    <w:altName w:val="Arial"/>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DCF8" w14:textId="77777777" w:rsidR="009D4B46" w:rsidRDefault="009D4B46">
    <w:pPr>
      <w:ind w:left="-720"/>
      <w:jc w:val="lef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4A2E" w14:textId="77777777" w:rsidR="009D4B46" w:rsidRDefault="009D4B46">
    <w:pPr>
      <w:pStyle w:val="Footer"/>
    </w:pPr>
  </w:p>
  <w:p w14:paraId="011CB1F0" w14:textId="77777777" w:rsidR="009D4B46" w:rsidRPr="00650173" w:rsidRDefault="009D4B46">
    <w:pPr>
      <w:pStyle w:val="Footer"/>
      <w:rPr>
        <w:rFonts w:ascii="Calibri" w:hAnsi="Calibri" w:cs="Calibri"/>
        <w:i w:val="0"/>
      </w:rPr>
    </w:pPr>
    <w:r w:rsidRPr="00650173">
      <w:rPr>
        <w:rFonts w:ascii="Calibri" w:hAnsi="Calibri" w:cs="Calibri"/>
        <w:i w:val="0"/>
      </w:rPr>
      <w:t>A DOE/NNSA M&amp;O Contractor• 7000 East Avenue • P.O. Box 5012 • Livermore, CA  94550/94551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95CA" w14:textId="77777777" w:rsidR="00E75907" w:rsidRDefault="00E75907">
      <w:r>
        <w:separator/>
      </w:r>
    </w:p>
  </w:footnote>
  <w:footnote w:type="continuationSeparator" w:id="0">
    <w:p w14:paraId="11A50D44" w14:textId="77777777" w:rsidR="00E75907" w:rsidRDefault="00E75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C2BD" w14:textId="51964763" w:rsidR="009D4B46" w:rsidRPr="00EF1217" w:rsidRDefault="00EF1217">
    <w:pPr>
      <w:pStyle w:val="Header"/>
      <w:rPr>
        <w:rFonts w:asciiTheme="minorHAnsi" w:hAnsiTheme="minorHAnsi" w:cstheme="minorHAnsi"/>
        <w:b/>
        <w:bCs/>
        <w:sz w:val="20"/>
      </w:rPr>
    </w:pPr>
    <w:r w:rsidRPr="00EF1217">
      <w:rPr>
        <w:rFonts w:asciiTheme="minorHAnsi" w:hAnsiTheme="minorHAnsi" w:cstheme="minorHAnsi"/>
        <w:b/>
        <w:bCs/>
        <w:sz w:val="20"/>
      </w:rPr>
      <w:t>RFI No. LLNL-HPC-007</w:t>
    </w:r>
  </w:p>
  <w:p w14:paraId="3091AF58" w14:textId="0AF919FC" w:rsidR="009D4B46" w:rsidRPr="00EF1217" w:rsidRDefault="00E943A3">
    <w:pPr>
      <w:rPr>
        <w:rFonts w:asciiTheme="minorHAnsi" w:hAnsiTheme="minorHAnsi" w:cstheme="minorHAnsi"/>
        <w:sz w:val="20"/>
      </w:rPr>
    </w:pPr>
    <w:r>
      <w:rPr>
        <w:rFonts w:asciiTheme="minorHAnsi" w:hAnsiTheme="minorHAnsi" w:cstheme="minorHAnsi"/>
        <w:sz w:val="20"/>
      </w:rPr>
      <w:t>14 September 2022</w:t>
    </w:r>
  </w:p>
  <w:p w14:paraId="60007EE9" w14:textId="77777777" w:rsidR="009D4B46" w:rsidRPr="00EF1217" w:rsidRDefault="009D4B46">
    <w:pPr>
      <w:pStyle w:val="Header"/>
      <w:ind w:right="-720"/>
      <w:rPr>
        <w:rFonts w:asciiTheme="minorHAnsi" w:hAnsiTheme="minorHAnsi" w:cstheme="minorHAnsi"/>
        <w:sz w:val="20"/>
      </w:rPr>
    </w:pPr>
    <w:r w:rsidRPr="00EF1217">
      <w:rPr>
        <w:rFonts w:asciiTheme="minorHAnsi" w:hAnsiTheme="minorHAnsi" w:cstheme="minorHAnsi"/>
        <w:sz w:val="20"/>
      </w:rPr>
      <w:t xml:space="preserve">Page </w:t>
    </w:r>
    <w:r w:rsidRPr="00EF1217">
      <w:rPr>
        <w:rFonts w:asciiTheme="minorHAnsi" w:hAnsiTheme="minorHAnsi" w:cstheme="minorHAnsi"/>
        <w:sz w:val="20"/>
      </w:rPr>
      <w:pgNum/>
    </w:r>
  </w:p>
  <w:p w14:paraId="53C67407" w14:textId="77777777" w:rsidR="009D4B46" w:rsidRPr="00EF1217" w:rsidRDefault="009D4B46">
    <w:pPr>
      <w:pStyle w:val="Header"/>
      <w:ind w:right="-720"/>
      <w:rPr>
        <w:rFonts w:asciiTheme="minorHAnsi" w:hAnsiTheme="minorHAnsi" w:cstheme="minorHAnsi"/>
        <w:sz w:val="20"/>
      </w:rPr>
    </w:pPr>
  </w:p>
  <w:p w14:paraId="7F5E02BC" w14:textId="77777777" w:rsidR="009D4B46" w:rsidRDefault="009D4B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2" w:type="dxa"/>
      <w:tblLayout w:type="fixed"/>
      <w:tblCellMar>
        <w:left w:w="72" w:type="dxa"/>
        <w:right w:w="72" w:type="dxa"/>
      </w:tblCellMar>
      <w:tblLook w:val="0000" w:firstRow="0" w:lastRow="0" w:firstColumn="0" w:lastColumn="0" w:noHBand="0" w:noVBand="0"/>
    </w:tblPr>
    <w:tblGrid>
      <w:gridCol w:w="1440"/>
      <w:gridCol w:w="1440"/>
      <w:gridCol w:w="7202"/>
    </w:tblGrid>
    <w:tr w:rsidR="009D4B46" w14:paraId="0FD1CF12" w14:textId="77777777" w:rsidTr="00CA7A0D">
      <w:trPr>
        <w:cantSplit/>
      </w:trPr>
      <w:tc>
        <w:tcPr>
          <w:tcW w:w="1440" w:type="dxa"/>
          <w:tcBorders>
            <w:top w:val="nil"/>
            <w:left w:val="nil"/>
            <w:bottom w:val="nil"/>
            <w:right w:val="nil"/>
          </w:tcBorders>
        </w:tcPr>
        <w:p w14:paraId="7B726737" w14:textId="77777777" w:rsidR="009D4B46" w:rsidRDefault="00862458">
          <w:pPr>
            <w:jc w:val="center"/>
            <w:rPr>
              <w:b/>
            </w:rPr>
          </w:pPr>
          <w:r>
            <w:rPr>
              <w:noProof/>
              <w:sz w:val="20"/>
            </w:rPr>
            <w:drawing>
              <wp:inline distT="0" distB="0" distL="0" distR="0" wp14:anchorId="14D0AAC1" wp14:editId="243366D6">
                <wp:extent cx="714375" cy="685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1440" w:type="dxa"/>
          <w:tcBorders>
            <w:top w:val="nil"/>
            <w:left w:val="nil"/>
            <w:bottom w:val="nil"/>
            <w:right w:val="nil"/>
          </w:tcBorders>
        </w:tcPr>
        <w:p w14:paraId="6EEEA103" w14:textId="77777777" w:rsidR="009D4B46" w:rsidRDefault="009D4B46">
          <w:pPr>
            <w:jc w:val="center"/>
            <w:rPr>
              <w:b/>
            </w:rPr>
          </w:pPr>
        </w:p>
      </w:tc>
      <w:tc>
        <w:tcPr>
          <w:tcW w:w="7202" w:type="dxa"/>
          <w:tcBorders>
            <w:top w:val="nil"/>
            <w:left w:val="nil"/>
            <w:bottom w:val="nil"/>
            <w:right w:val="nil"/>
          </w:tcBorders>
        </w:tcPr>
        <w:p w14:paraId="53A3EFFE" w14:textId="77777777" w:rsidR="009D4B46" w:rsidRPr="00A67FFD" w:rsidRDefault="009D4B46" w:rsidP="006E5FB6">
          <w:pPr>
            <w:pStyle w:val="Header"/>
            <w:tabs>
              <w:tab w:val="left" w:pos="2520"/>
            </w:tabs>
            <w:spacing w:before="120"/>
            <w:ind w:right="-907"/>
            <w:rPr>
              <w:rFonts w:asciiTheme="minorHAnsi" w:hAnsiTheme="minorHAnsi" w:cstheme="minorHAnsi"/>
              <w:i/>
              <w:sz w:val="34"/>
            </w:rPr>
          </w:pPr>
          <w:r w:rsidRPr="00A67FFD">
            <w:rPr>
              <w:rFonts w:asciiTheme="minorHAnsi" w:hAnsiTheme="minorHAnsi" w:cstheme="minorHAnsi"/>
              <w:b/>
              <w:sz w:val="34"/>
            </w:rPr>
            <w:t>Lawrence Livermore National Laboratory</w:t>
          </w:r>
        </w:p>
        <w:p w14:paraId="533ABF82" w14:textId="77777777" w:rsidR="009D4B46" w:rsidRPr="006E5FB6" w:rsidRDefault="009D4B46">
          <w:pPr>
            <w:rPr>
              <w:rFonts w:ascii="Chicago" w:hAnsi="Chicago"/>
              <w:i/>
            </w:rPr>
          </w:pPr>
          <w:r w:rsidRPr="00A67FFD">
            <w:rPr>
              <w:rFonts w:asciiTheme="minorHAnsi" w:hAnsiTheme="minorHAnsi" w:cstheme="minorHAnsi"/>
              <w:i/>
            </w:rPr>
            <w:t>Supply Chain Management Department</w:t>
          </w:r>
        </w:p>
      </w:tc>
    </w:tr>
  </w:tbl>
  <w:p w14:paraId="7F01AE24" w14:textId="30B3789D" w:rsidR="009D4B46" w:rsidRPr="007A54C0" w:rsidRDefault="009D4B46" w:rsidP="007A54C0">
    <w:pPr>
      <w:jc w:val="center"/>
      <w:rPr>
        <w:rFonts w:asciiTheme="minorHAnsi" w:hAnsiTheme="minorHAnsi"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128D"/>
    <w:multiLevelType w:val="hybridMultilevel"/>
    <w:tmpl w:val="761C748C"/>
    <w:lvl w:ilvl="0" w:tplc="90E062C4">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744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6CA"/>
    <w:rsid w:val="00000158"/>
    <w:rsid w:val="00007B77"/>
    <w:rsid w:val="000560DB"/>
    <w:rsid w:val="00071AEE"/>
    <w:rsid w:val="0008346D"/>
    <w:rsid w:val="000A4331"/>
    <w:rsid w:val="000A5321"/>
    <w:rsid w:val="000C0AB1"/>
    <w:rsid w:val="000C2301"/>
    <w:rsid w:val="000C4FDA"/>
    <w:rsid w:val="000D5B9E"/>
    <w:rsid w:val="000E4BA9"/>
    <w:rsid w:val="001414E0"/>
    <w:rsid w:val="001477FC"/>
    <w:rsid w:val="00150EAF"/>
    <w:rsid w:val="00151DE1"/>
    <w:rsid w:val="00157F06"/>
    <w:rsid w:val="00170E2F"/>
    <w:rsid w:val="00180B31"/>
    <w:rsid w:val="00190AF0"/>
    <w:rsid w:val="001E1164"/>
    <w:rsid w:val="00273F6E"/>
    <w:rsid w:val="002B7710"/>
    <w:rsid w:val="002D08E1"/>
    <w:rsid w:val="00307CC8"/>
    <w:rsid w:val="003572EE"/>
    <w:rsid w:val="00361BC8"/>
    <w:rsid w:val="0039314D"/>
    <w:rsid w:val="00397422"/>
    <w:rsid w:val="003A7269"/>
    <w:rsid w:val="003C6ACE"/>
    <w:rsid w:val="00420D92"/>
    <w:rsid w:val="004801CE"/>
    <w:rsid w:val="0048335C"/>
    <w:rsid w:val="004D684B"/>
    <w:rsid w:val="00523BEB"/>
    <w:rsid w:val="00531297"/>
    <w:rsid w:val="005433E6"/>
    <w:rsid w:val="00553190"/>
    <w:rsid w:val="00586CB0"/>
    <w:rsid w:val="005A292E"/>
    <w:rsid w:val="00600DBC"/>
    <w:rsid w:val="0060656E"/>
    <w:rsid w:val="00621BEC"/>
    <w:rsid w:val="00626D44"/>
    <w:rsid w:val="00643527"/>
    <w:rsid w:val="00650173"/>
    <w:rsid w:val="00665196"/>
    <w:rsid w:val="00666307"/>
    <w:rsid w:val="006806CA"/>
    <w:rsid w:val="006A6BD4"/>
    <w:rsid w:val="006D06B1"/>
    <w:rsid w:val="006E5FB6"/>
    <w:rsid w:val="00702218"/>
    <w:rsid w:val="00744A73"/>
    <w:rsid w:val="007551EC"/>
    <w:rsid w:val="00755BF6"/>
    <w:rsid w:val="007643E3"/>
    <w:rsid w:val="00773F37"/>
    <w:rsid w:val="0077583E"/>
    <w:rsid w:val="0078477D"/>
    <w:rsid w:val="00785AFC"/>
    <w:rsid w:val="007A54C0"/>
    <w:rsid w:val="007A6337"/>
    <w:rsid w:val="007B061D"/>
    <w:rsid w:val="007C1390"/>
    <w:rsid w:val="007C6E32"/>
    <w:rsid w:val="007D34F8"/>
    <w:rsid w:val="007E3843"/>
    <w:rsid w:val="007F459D"/>
    <w:rsid w:val="0082170B"/>
    <w:rsid w:val="00862458"/>
    <w:rsid w:val="008A5487"/>
    <w:rsid w:val="008D08E8"/>
    <w:rsid w:val="008D304B"/>
    <w:rsid w:val="008D56CA"/>
    <w:rsid w:val="008E0C71"/>
    <w:rsid w:val="008E1209"/>
    <w:rsid w:val="0091329C"/>
    <w:rsid w:val="009266ED"/>
    <w:rsid w:val="009611C9"/>
    <w:rsid w:val="00974D56"/>
    <w:rsid w:val="00980934"/>
    <w:rsid w:val="009B4D4C"/>
    <w:rsid w:val="009D4B46"/>
    <w:rsid w:val="009E2E28"/>
    <w:rsid w:val="00A12715"/>
    <w:rsid w:val="00A20A8F"/>
    <w:rsid w:val="00A67FFD"/>
    <w:rsid w:val="00A8693C"/>
    <w:rsid w:val="00A87754"/>
    <w:rsid w:val="00A93BC0"/>
    <w:rsid w:val="00AA6C79"/>
    <w:rsid w:val="00AA7A5F"/>
    <w:rsid w:val="00AD5651"/>
    <w:rsid w:val="00B06D8F"/>
    <w:rsid w:val="00B10DA0"/>
    <w:rsid w:val="00B2253E"/>
    <w:rsid w:val="00B2459B"/>
    <w:rsid w:val="00B46301"/>
    <w:rsid w:val="00B515D9"/>
    <w:rsid w:val="00B533E3"/>
    <w:rsid w:val="00BD5706"/>
    <w:rsid w:val="00C1645A"/>
    <w:rsid w:val="00C653D0"/>
    <w:rsid w:val="00C66230"/>
    <w:rsid w:val="00CA7A0D"/>
    <w:rsid w:val="00CC1544"/>
    <w:rsid w:val="00CC3E85"/>
    <w:rsid w:val="00D00FAF"/>
    <w:rsid w:val="00D5647C"/>
    <w:rsid w:val="00D924B2"/>
    <w:rsid w:val="00DA57DC"/>
    <w:rsid w:val="00DB1A40"/>
    <w:rsid w:val="00DB7750"/>
    <w:rsid w:val="00DD00FF"/>
    <w:rsid w:val="00DE407E"/>
    <w:rsid w:val="00DF2E31"/>
    <w:rsid w:val="00DF4704"/>
    <w:rsid w:val="00E13EBD"/>
    <w:rsid w:val="00E14C94"/>
    <w:rsid w:val="00E156A7"/>
    <w:rsid w:val="00E26A43"/>
    <w:rsid w:val="00E33227"/>
    <w:rsid w:val="00E33B97"/>
    <w:rsid w:val="00E405A7"/>
    <w:rsid w:val="00E42993"/>
    <w:rsid w:val="00E541EA"/>
    <w:rsid w:val="00E75907"/>
    <w:rsid w:val="00E76653"/>
    <w:rsid w:val="00E8698F"/>
    <w:rsid w:val="00E943A3"/>
    <w:rsid w:val="00EB5DA4"/>
    <w:rsid w:val="00EF1217"/>
    <w:rsid w:val="00F00195"/>
    <w:rsid w:val="00F016DE"/>
    <w:rsid w:val="00F17EEC"/>
    <w:rsid w:val="00F235BD"/>
    <w:rsid w:val="00F4204A"/>
    <w:rsid w:val="00F464C6"/>
    <w:rsid w:val="00F643E4"/>
    <w:rsid w:val="00F71207"/>
    <w:rsid w:val="00F71D79"/>
    <w:rsid w:val="00F91A59"/>
    <w:rsid w:val="00FA71B4"/>
    <w:rsid w:val="00FB0701"/>
    <w:rsid w:val="00FE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29BC8"/>
  <w15:docId w15:val="{40A63E42-CB66-45F4-A2FB-EB501DC0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59D"/>
    <w:pPr>
      <w:overflowPunct w:val="0"/>
      <w:autoSpaceDE w:val="0"/>
      <w:autoSpaceDN w:val="0"/>
      <w:adjustRightInd w:val="0"/>
      <w:jc w:val="both"/>
      <w:textAlignment w:val="baseline"/>
    </w:pPr>
    <w:rPr>
      <w:sz w:val="24"/>
    </w:rPr>
  </w:style>
  <w:style w:type="paragraph" w:styleId="Heading2">
    <w:name w:val="heading 2"/>
    <w:basedOn w:val="Normal"/>
    <w:next w:val="Normal"/>
    <w:qFormat/>
    <w:rsid w:val="007F459D"/>
    <w:pPr>
      <w:keepNext/>
      <w:widowControl w:val="0"/>
      <w:ind w:left="-720" w:right="-720"/>
      <w:jc w:val="center"/>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rsid w:val="007F459D"/>
    <w:pPr>
      <w:tabs>
        <w:tab w:val="center" w:pos="4867"/>
        <w:tab w:val="right" w:pos="9720"/>
      </w:tabs>
      <w:jc w:val="center"/>
    </w:pPr>
    <w:rPr>
      <w:i/>
      <w:sz w:val="20"/>
    </w:rPr>
  </w:style>
  <w:style w:type="paragraph" w:styleId="Header">
    <w:name w:val="header"/>
    <w:basedOn w:val="Normal"/>
    <w:next w:val="Normal"/>
    <w:rsid w:val="007F459D"/>
  </w:style>
  <w:style w:type="paragraph" w:styleId="BalloonText">
    <w:name w:val="Balloon Text"/>
    <w:basedOn w:val="Normal"/>
    <w:semiHidden/>
    <w:rsid w:val="008E1209"/>
    <w:rPr>
      <w:rFonts w:ascii="Tahoma" w:hAnsi="Tahoma" w:cs="Tahoma"/>
      <w:sz w:val="16"/>
      <w:szCs w:val="16"/>
    </w:rPr>
  </w:style>
  <w:style w:type="character" w:styleId="Hyperlink">
    <w:name w:val="Hyperlink"/>
    <w:basedOn w:val="DefaultParagraphFont"/>
    <w:uiPriority w:val="99"/>
    <w:rsid w:val="001E1164"/>
    <w:rPr>
      <w:color w:val="0000FF"/>
      <w:u w:val="single"/>
    </w:rPr>
  </w:style>
  <w:style w:type="character" w:styleId="FollowedHyperlink">
    <w:name w:val="FollowedHyperlink"/>
    <w:basedOn w:val="DefaultParagraphFont"/>
    <w:rsid w:val="00702218"/>
    <w:rPr>
      <w:color w:val="800080"/>
      <w:u w:val="single"/>
    </w:rPr>
  </w:style>
  <w:style w:type="paragraph" w:customStyle="1" w:styleId="Table12Point">
    <w:name w:val="Table 12 Point"/>
    <w:basedOn w:val="Normal"/>
    <w:link w:val="Table12PointChar"/>
    <w:rsid w:val="00000158"/>
    <w:pPr>
      <w:overflowPunct/>
      <w:autoSpaceDE/>
      <w:autoSpaceDN/>
      <w:adjustRightInd/>
      <w:jc w:val="left"/>
      <w:textAlignment w:val="auto"/>
    </w:pPr>
    <w:rPr>
      <w:szCs w:val="24"/>
    </w:rPr>
  </w:style>
  <w:style w:type="character" w:customStyle="1" w:styleId="Table12PointChar">
    <w:name w:val="Table 12 Point Char"/>
    <w:basedOn w:val="DefaultParagraphFont"/>
    <w:link w:val="Table12Point"/>
    <w:rsid w:val="00000158"/>
    <w:rPr>
      <w:sz w:val="24"/>
      <w:szCs w:val="24"/>
    </w:rPr>
  </w:style>
  <w:style w:type="paragraph" w:customStyle="1" w:styleId="RFPParagraph">
    <w:name w:val="RFP Paragraph"/>
    <w:basedOn w:val="Normal"/>
    <w:next w:val="Normal"/>
    <w:qFormat/>
    <w:rsid w:val="00F016DE"/>
    <w:pPr>
      <w:overflowPunct/>
      <w:autoSpaceDE/>
      <w:autoSpaceDN/>
      <w:adjustRightInd/>
      <w:textAlignment w:val="auto"/>
    </w:pPr>
    <w:rPr>
      <w:rFonts w:eastAsiaTheme="minorHAnsi" w:cstheme="minorBidi"/>
      <w:szCs w:val="22"/>
    </w:rPr>
  </w:style>
  <w:style w:type="paragraph" w:styleId="NormalWeb">
    <w:name w:val="Normal (Web)"/>
    <w:basedOn w:val="Normal"/>
    <w:uiPriority w:val="99"/>
    <w:unhideWhenUsed/>
    <w:rsid w:val="00FB0701"/>
    <w:pPr>
      <w:overflowPunct/>
      <w:autoSpaceDE/>
      <w:autoSpaceDN/>
      <w:adjustRightInd/>
      <w:spacing w:before="100" w:beforeAutospacing="1" w:after="100" w:afterAutospacing="1"/>
      <w:jc w:val="left"/>
      <w:textAlignment w:val="auto"/>
    </w:pPr>
    <w:rPr>
      <w:szCs w:val="24"/>
    </w:rPr>
  </w:style>
  <w:style w:type="character" w:styleId="UnresolvedMention">
    <w:name w:val="Unresolved Mention"/>
    <w:basedOn w:val="DefaultParagraphFont"/>
    <w:uiPriority w:val="99"/>
    <w:semiHidden/>
    <w:unhideWhenUsed/>
    <w:rsid w:val="00FB0701"/>
    <w:rPr>
      <w:color w:val="605E5C"/>
      <w:shd w:val="clear" w:color="auto" w:fill="E1DFDD"/>
    </w:rPr>
  </w:style>
  <w:style w:type="paragraph" w:styleId="ListParagraph">
    <w:name w:val="List Paragraph"/>
    <w:basedOn w:val="Normal"/>
    <w:uiPriority w:val="34"/>
    <w:qFormat/>
    <w:rsid w:val="00DD0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rd31@llnl.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ward31@llnl.go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eininger4@llnl.gov"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498</TotalTime>
  <Pages>4</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LLNL</Company>
  <LinksUpToDate>false</LinksUpToDate>
  <CharactersWithSpaces>6727</CharactersWithSpaces>
  <SharedDoc>false</SharedDoc>
  <HLinks>
    <vt:vector size="6" baseType="variant">
      <vt:variant>
        <vt:i4>7077974</vt:i4>
      </vt:variant>
      <vt:variant>
        <vt:i4>0</vt:i4>
      </vt:variant>
      <vt:variant>
        <vt:i4>0</vt:i4>
      </vt:variant>
      <vt:variant>
        <vt:i4>5</vt:i4>
      </vt:variant>
      <vt:variant>
        <vt:lpwstr>mailto:______@llnl.gov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O'Neill</dc:creator>
  <cp:keywords/>
  <dc:description/>
  <cp:lastModifiedBy>Epperly, Meg</cp:lastModifiedBy>
  <cp:revision>79</cp:revision>
  <cp:lastPrinted>2010-09-27T17:44:00Z</cp:lastPrinted>
  <dcterms:created xsi:type="dcterms:W3CDTF">2018-05-02T21:53:00Z</dcterms:created>
  <dcterms:modified xsi:type="dcterms:W3CDTF">2022-09-12T23:43:00Z</dcterms:modified>
</cp:coreProperties>
</file>