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4A" w:rsidRDefault="00FB6A18">
      <w:r>
        <w:t>The purpose of this template is to provide guidance to vendors on the information the CTS-2 benchmark teams wants to understand about the test environment benchmarking runs were performed on.  Not all the information in this document may apply to your tests, and if there is important information missing from this document that you believe will help the review team in evaluating your work you are encouraged to submit that information as well.</w:t>
      </w:r>
    </w:p>
    <w:p w:rsidR="003B7016" w:rsidRDefault="003B7016"/>
    <w:p w:rsidR="003B7016" w:rsidRDefault="003B7016">
      <w:pPr>
        <w:rPr>
          <w:b/>
          <w:bCs/>
        </w:rPr>
      </w:pPr>
      <w:r>
        <w:rPr>
          <w:b/>
          <w:bCs/>
        </w:rPr>
        <w:t>FOMs</w:t>
      </w:r>
    </w:p>
    <w:p w:rsidR="003B7016" w:rsidRDefault="003B7016">
      <w:pPr>
        <w:rPr>
          <w:b/>
          <w:bCs/>
        </w:rPr>
      </w:pPr>
    </w:p>
    <w:tbl>
      <w:tblPr>
        <w:tblStyle w:val="TableGrid"/>
        <w:tblW w:w="0" w:type="auto"/>
        <w:tblLook w:val="04A0" w:firstRow="1" w:lastRow="0" w:firstColumn="1" w:lastColumn="0" w:noHBand="0" w:noVBand="1"/>
      </w:tblPr>
      <w:tblGrid>
        <w:gridCol w:w="3116"/>
        <w:gridCol w:w="3117"/>
        <w:gridCol w:w="3117"/>
      </w:tblGrid>
      <w:tr w:rsidR="003B7016" w:rsidTr="003B7016">
        <w:tc>
          <w:tcPr>
            <w:tcW w:w="3116" w:type="dxa"/>
          </w:tcPr>
          <w:p w:rsidR="003B7016" w:rsidRDefault="003B7016">
            <w:pPr>
              <w:rPr>
                <w:b/>
                <w:bCs/>
              </w:rPr>
            </w:pPr>
            <w:r>
              <w:rPr>
                <w:b/>
                <w:bCs/>
              </w:rPr>
              <w:t>Benchmark</w:t>
            </w:r>
          </w:p>
        </w:tc>
        <w:tc>
          <w:tcPr>
            <w:tcW w:w="3117" w:type="dxa"/>
          </w:tcPr>
          <w:p w:rsidR="003B7016" w:rsidRDefault="003B7016">
            <w:pPr>
              <w:rPr>
                <w:b/>
                <w:bCs/>
              </w:rPr>
            </w:pPr>
            <w:r>
              <w:rPr>
                <w:b/>
                <w:bCs/>
              </w:rPr>
              <w:t>CTS-1 FOM</w:t>
            </w:r>
          </w:p>
        </w:tc>
        <w:tc>
          <w:tcPr>
            <w:tcW w:w="3117" w:type="dxa"/>
          </w:tcPr>
          <w:p w:rsidR="003B7016" w:rsidRDefault="003B7016">
            <w:pPr>
              <w:rPr>
                <w:b/>
                <w:bCs/>
              </w:rPr>
            </w:pPr>
            <w:r>
              <w:rPr>
                <w:b/>
                <w:bCs/>
              </w:rPr>
              <w:t>Projection</w:t>
            </w:r>
          </w:p>
        </w:tc>
      </w:tr>
      <w:tr w:rsidR="003B7016" w:rsidTr="003B7016">
        <w:tc>
          <w:tcPr>
            <w:tcW w:w="3116" w:type="dxa"/>
          </w:tcPr>
          <w:p w:rsidR="003B7016" w:rsidRDefault="003B7016">
            <w:pPr>
              <w:rPr>
                <w:b/>
                <w:bCs/>
              </w:rPr>
            </w:pPr>
            <w:r>
              <w:rPr>
                <w:b/>
                <w:bCs/>
              </w:rPr>
              <w:t>HPCG</w:t>
            </w:r>
          </w:p>
        </w:tc>
        <w:tc>
          <w:tcPr>
            <w:tcW w:w="3117" w:type="dxa"/>
          </w:tcPr>
          <w:p w:rsidR="003B7016" w:rsidRPr="003B7016" w:rsidRDefault="003B7016" w:rsidP="003B7016">
            <w:pPr>
              <w:pStyle w:val="NormalWeb"/>
              <w:rPr>
                <w:rFonts w:asciiTheme="minorHAnsi" w:hAnsiTheme="minorHAnsi" w:cstheme="minorHAnsi"/>
              </w:rPr>
            </w:pPr>
            <w:r w:rsidRPr="003B7016">
              <w:rPr>
                <w:rFonts w:asciiTheme="minorHAnsi" w:hAnsiTheme="minorHAnsi" w:cstheme="minorHAnsi"/>
              </w:rPr>
              <w:t>7.56786112</w:t>
            </w:r>
          </w:p>
        </w:tc>
        <w:tc>
          <w:tcPr>
            <w:tcW w:w="3117" w:type="dxa"/>
          </w:tcPr>
          <w:p w:rsidR="003B7016" w:rsidRDefault="003B7016">
            <w:pPr>
              <w:rPr>
                <w:b/>
                <w:bCs/>
              </w:rPr>
            </w:pPr>
          </w:p>
        </w:tc>
      </w:tr>
      <w:tr w:rsidR="003B7016" w:rsidTr="003B7016">
        <w:tc>
          <w:tcPr>
            <w:tcW w:w="3116" w:type="dxa"/>
          </w:tcPr>
          <w:p w:rsidR="003B7016" w:rsidRDefault="003B7016">
            <w:pPr>
              <w:rPr>
                <w:b/>
                <w:bCs/>
              </w:rPr>
            </w:pPr>
            <w:r>
              <w:rPr>
                <w:b/>
                <w:bCs/>
              </w:rPr>
              <w:t>LAGHOS</w:t>
            </w:r>
          </w:p>
        </w:tc>
        <w:tc>
          <w:tcPr>
            <w:tcW w:w="3117" w:type="dxa"/>
          </w:tcPr>
          <w:p w:rsidR="003B7016" w:rsidRPr="003B7016" w:rsidRDefault="003B7016" w:rsidP="003B7016">
            <w:pPr>
              <w:pStyle w:val="NormalWeb"/>
              <w:shd w:val="clear" w:color="auto" w:fill="FFFFFF"/>
              <w:rPr>
                <w:rFonts w:asciiTheme="minorHAnsi" w:hAnsiTheme="minorHAnsi" w:cstheme="minorHAnsi"/>
              </w:rPr>
            </w:pPr>
            <w:r w:rsidRPr="003B7016">
              <w:rPr>
                <w:rFonts w:asciiTheme="minorHAnsi" w:hAnsiTheme="minorHAnsi" w:cstheme="minorHAnsi"/>
              </w:rPr>
              <w:t xml:space="preserve">190.272 </w:t>
            </w:r>
          </w:p>
        </w:tc>
        <w:tc>
          <w:tcPr>
            <w:tcW w:w="3117" w:type="dxa"/>
          </w:tcPr>
          <w:p w:rsidR="003B7016" w:rsidRDefault="003B7016">
            <w:pPr>
              <w:rPr>
                <w:b/>
                <w:bCs/>
              </w:rPr>
            </w:pPr>
          </w:p>
        </w:tc>
      </w:tr>
      <w:tr w:rsidR="003B7016" w:rsidTr="003B7016">
        <w:tc>
          <w:tcPr>
            <w:tcW w:w="3116" w:type="dxa"/>
          </w:tcPr>
          <w:p w:rsidR="003B7016" w:rsidRDefault="003B7016">
            <w:pPr>
              <w:rPr>
                <w:b/>
                <w:bCs/>
              </w:rPr>
            </w:pPr>
            <w:r>
              <w:rPr>
                <w:b/>
                <w:bCs/>
              </w:rPr>
              <w:t>Quicksilver</w:t>
            </w:r>
          </w:p>
        </w:tc>
        <w:tc>
          <w:tcPr>
            <w:tcW w:w="3117" w:type="dxa"/>
          </w:tcPr>
          <w:p w:rsidR="003B7016" w:rsidRPr="003B7016" w:rsidRDefault="003B7016" w:rsidP="003B7016">
            <w:pPr>
              <w:pStyle w:val="NormalWeb"/>
              <w:rPr>
                <w:rFonts w:asciiTheme="minorHAnsi" w:hAnsiTheme="minorHAnsi" w:cstheme="minorHAnsi"/>
              </w:rPr>
            </w:pPr>
            <w:r w:rsidRPr="003B7016">
              <w:rPr>
                <w:rFonts w:asciiTheme="minorHAnsi" w:hAnsiTheme="minorHAnsi" w:cstheme="minorHAnsi"/>
              </w:rPr>
              <w:t xml:space="preserve">2.131e+07 </w:t>
            </w:r>
          </w:p>
        </w:tc>
        <w:tc>
          <w:tcPr>
            <w:tcW w:w="3117" w:type="dxa"/>
          </w:tcPr>
          <w:p w:rsidR="003B7016" w:rsidRDefault="003B7016">
            <w:pPr>
              <w:rPr>
                <w:b/>
                <w:bCs/>
              </w:rPr>
            </w:pPr>
          </w:p>
        </w:tc>
      </w:tr>
      <w:tr w:rsidR="003B7016" w:rsidTr="003B7016">
        <w:tc>
          <w:tcPr>
            <w:tcW w:w="3116" w:type="dxa"/>
          </w:tcPr>
          <w:p w:rsidR="003B7016" w:rsidRDefault="003B7016">
            <w:pPr>
              <w:rPr>
                <w:b/>
                <w:bCs/>
              </w:rPr>
            </w:pPr>
            <w:r>
              <w:rPr>
                <w:b/>
                <w:bCs/>
              </w:rPr>
              <w:t>SNAP</w:t>
            </w:r>
          </w:p>
        </w:tc>
        <w:tc>
          <w:tcPr>
            <w:tcW w:w="3117" w:type="dxa"/>
          </w:tcPr>
          <w:p w:rsidR="003B7016" w:rsidRPr="003B7016" w:rsidRDefault="00755FE4" w:rsidP="003B7016">
            <w:pPr>
              <w:pStyle w:val="NormalWeb"/>
              <w:rPr>
                <w:rFonts w:asciiTheme="minorHAnsi" w:hAnsiTheme="minorHAnsi" w:cstheme="minorHAnsi"/>
              </w:rPr>
            </w:pPr>
            <w:r>
              <w:rPr>
                <w:rFonts w:asciiTheme="minorHAnsi" w:hAnsiTheme="minorHAnsi" w:cstheme="minorHAnsi"/>
              </w:rPr>
              <w:t>1.68</w:t>
            </w:r>
            <w:bookmarkStart w:id="0" w:name="_GoBack"/>
            <w:bookmarkEnd w:id="0"/>
          </w:p>
        </w:tc>
        <w:tc>
          <w:tcPr>
            <w:tcW w:w="3117" w:type="dxa"/>
          </w:tcPr>
          <w:p w:rsidR="003B7016" w:rsidRDefault="003B7016">
            <w:pPr>
              <w:rPr>
                <w:b/>
                <w:bCs/>
              </w:rPr>
            </w:pPr>
          </w:p>
        </w:tc>
      </w:tr>
    </w:tbl>
    <w:p w:rsidR="003B7016" w:rsidRPr="003B7016" w:rsidRDefault="003B7016">
      <w:pPr>
        <w:rPr>
          <w:b/>
          <w:bCs/>
        </w:rPr>
      </w:pPr>
    </w:p>
    <w:p w:rsidR="00FB6A18" w:rsidRDefault="00FB6A18"/>
    <w:p w:rsidR="00FB6A18" w:rsidRDefault="00FB6A18">
      <w:pPr>
        <w:rPr>
          <w:b/>
          <w:bCs/>
        </w:rPr>
      </w:pPr>
      <w:r>
        <w:rPr>
          <w:b/>
          <w:bCs/>
        </w:rPr>
        <w:t>Machine/Simulator Environment</w:t>
      </w:r>
    </w:p>
    <w:p w:rsidR="00FB6A18" w:rsidRDefault="00FB6A18">
      <w:pPr>
        <w:rPr>
          <w:b/>
          <w:bCs/>
        </w:rPr>
      </w:pPr>
    </w:p>
    <w:p w:rsidR="00FB6A18" w:rsidRDefault="00FB6A18">
      <w:r>
        <w:t xml:space="preserve">In this section describe the general test </w:t>
      </w:r>
      <w:r w:rsidR="0094407A">
        <w:t>environment experiments were run on.  We expect the same general environment, e.g. processor, memory, BIOS, etc. will be used for all projections for a single device.  If different configurations are used to project different applications these details will be called out in the individual code sections and the reasoning for why the changes are made should be provided.  Any changes made to improve performance that would not be possible in production, e.g. rebooting nodes between application runs, will be discounted in the evaluation.</w:t>
      </w:r>
    </w:p>
    <w:p w:rsidR="0094407A" w:rsidRDefault="0094407A"/>
    <w:p w:rsidR="0094407A" w:rsidRDefault="0094407A">
      <w:r>
        <w:rPr>
          <w:b/>
          <w:bCs/>
        </w:rPr>
        <w:t>HW Environment</w:t>
      </w:r>
    </w:p>
    <w:p w:rsidR="0094407A" w:rsidRDefault="0094407A"/>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Processor make and model (or name)</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Processor Thermal Design Point (TDP)</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Number of processor sockets per node</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Number of cores per processor</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Number of threads per core</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Core base frequency</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Core max (turbo) frequency</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Number, width and clock of SIMD units</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 xml:space="preserve">Clock/width/bandwidth and type of interconnection network (e.g., 20 bi-di lanes, 9.6 GHz, QPI, </w:t>
      </w:r>
      <w:proofErr w:type="spellStart"/>
      <w:r w:rsidRPr="00E3150F">
        <w:rPr>
          <w:rFonts w:ascii="Calibri" w:eastAsia="Times New Roman" w:hAnsi="Calibri" w:cs="Calibri"/>
          <w:color w:val="000000"/>
          <w:sz w:val="22"/>
          <w:szCs w:val="22"/>
        </w:rPr>
        <w:t>Hypertransport</w:t>
      </w:r>
      <w:proofErr w:type="spellEnd"/>
      <w:r w:rsidRPr="00E3150F">
        <w:rPr>
          <w:rFonts w:ascii="Calibri" w:eastAsia="Times New Roman" w:hAnsi="Calibri" w:cs="Calibri"/>
          <w:color w:val="000000"/>
          <w:sz w:val="22"/>
          <w:szCs w:val="22"/>
        </w:rPr>
        <w:t>)</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Number of memory channels per processor socket</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Number of DIMMs per memory channel (or equivalent)</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Type</w:t>
      </w:r>
      <w:r>
        <w:rPr>
          <w:rFonts w:ascii="Calibri" w:eastAsia="Times New Roman" w:hAnsi="Calibri" w:cs="Calibri"/>
          <w:color w:val="000000"/>
          <w:sz w:val="22"/>
          <w:szCs w:val="22"/>
        </w:rPr>
        <w:t xml:space="preserve">, </w:t>
      </w:r>
      <w:r w:rsidRPr="00E3150F">
        <w:rPr>
          <w:rFonts w:ascii="Calibri" w:eastAsia="Times New Roman" w:hAnsi="Calibri" w:cs="Calibri"/>
          <w:color w:val="000000"/>
          <w:sz w:val="22"/>
          <w:szCs w:val="22"/>
        </w:rPr>
        <w:t xml:space="preserve">speed </w:t>
      </w:r>
      <w:r>
        <w:rPr>
          <w:rFonts w:ascii="Calibri" w:eastAsia="Times New Roman" w:hAnsi="Calibri" w:cs="Calibri"/>
          <w:color w:val="000000"/>
          <w:sz w:val="22"/>
          <w:szCs w:val="22"/>
        </w:rPr>
        <w:t xml:space="preserve">and capacity </w:t>
      </w:r>
      <w:r w:rsidRPr="00E3150F">
        <w:rPr>
          <w:rFonts w:ascii="Calibri" w:eastAsia="Times New Roman" w:hAnsi="Calibri" w:cs="Calibri"/>
          <w:color w:val="000000"/>
          <w:sz w:val="22"/>
          <w:szCs w:val="22"/>
        </w:rPr>
        <w:t>of memory (e.g.,</w:t>
      </w:r>
      <w:r>
        <w:rPr>
          <w:rFonts w:ascii="Calibri" w:eastAsia="Times New Roman" w:hAnsi="Calibri" w:cs="Calibri"/>
          <w:color w:val="000000"/>
          <w:sz w:val="22"/>
          <w:szCs w:val="22"/>
        </w:rPr>
        <w:t xml:space="preserve"> 16GB DIMMs of</w:t>
      </w:r>
      <w:r w:rsidRPr="00E3150F">
        <w:rPr>
          <w:rFonts w:ascii="Calibri" w:eastAsia="Times New Roman" w:hAnsi="Calibri" w:cs="Calibri"/>
          <w:color w:val="000000"/>
          <w:sz w:val="22"/>
          <w:szCs w:val="22"/>
        </w:rPr>
        <w:t xml:space="preserve"> 3200 MHz DDR5)</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Width of memory data lanes, if different from standard DIMMs (8 bytes)</w:t>
      </w:r>
    </w:p>
    <w:p w:rsidR="00E3150F" w:rsidRPr="00E3150F" w:rsidRDefault="00E3150F" w:rsidP="00E3150F">
      <w:pPr>
        <w:numPr>
          <w:ilvl w:val="0"/>
          <w:numId w:val="1"/>
        </w:numPr>
        <w:rPr>
          <w:rFonts w:ascii="Calibri" w:eastAsia="Times New Roman" w:hAnsi="Calibri" w:cs="Calibri"/>
          <w:color w:val="000000"/>
        </w:rPr>
      </w:pPr>
      <w:r w:rsidRPr="00E3150F">
        <w:rPr>
          <w:rFonts w:ascii="Calibri" w:eastAsia="Times New Roman" w:hAnsi="Calibri" w:cs="Calibri"/>
          <w:color w:val="000000"/>
          <w:sz w:val="22"/>
          <w:szCs w:val="22"/>
        </w:rPr>
        <w:t>Column Address Select (CAS) latency of memory, in nanoseconds or in memory clocks</w:t>
      </w:r>
    </w:p>
    <w:p w:rsidR="00E3150F" w:rsidRPr="00E3150F" w:rsidRDefault="00E3150F" w:rsidP="00E3150F">
      <w:pPr>
        <w:rPr>
          <w:rFonts w:ascii="Calibri" w:eastAsia="Times New Roman" w:hAnsi="Calibri" w:cs="Calibri"/>
          <w:color w:val="000000"/>
        </w:rPr>
      </w:pPr>
      <w:r w:rsidRPr="00E3150F">
        <w:rPr>
          <w:rFonts w:ascii="Calibri" w:eastAsia="Times New Roman" w:hAnsi="Calibri" w:cs="Calibri"/>
          <w:color w:val="000000"/>
          <w:sz w:val="22"/>
          <w:szCs w:val="22"/>
        </w:rPr>
        <w:t> </w:t>
      </w:r>
    </w:p>
    <w:p w:rsidR="00E3150F" w:rsidRPr="00E3150F" w:rsidRDefault="00E3150F" w:rsidP="00E3150F">
      <w:pPr>
        <w:rPr>
          <w:rFonts w:ascii="Calibri" w:eastAsia="Times New Roman" w:hAnsi="Calibri" w:cs="Calibri"/>
          <w:color w:val="000000"/>
        </w:rPr>
      </w:pPr>
      <w:r w:rsidRPr="00E3150F">
        <w:rPr>
          <w:rFonts w:ascii="Calibri" w:eastAsia="Times New Roman" w:hAnsi="Calibri" w:cs="Calibri"/>
          <w:b/>
          <w:bCs/>
          <w:color w:val="000000"/>
          <w:sz w:val="22"/>
          <w:szCs w:val="22"/>
        </w:rPr>
        <w:t>BIOS Settings</w:t>
      </w:r>
    </w:p>
    <w:p w:rsidR="00E3150F" w:rsidRPr="00E3150F" w:rsidRDefault="00E3150F" w:rsidP="00E3150F">
      <w:pPr>
        <w:numPr>
          <w:ilvl w:val="0"/>
          <w:numId w:val="2"/>
        </w:numPr>
        <w:rPr>
          <w:rFonts w:ascii="Calibri" w:eastAsia="Times New Roman" w:hAnsi="Calibri" w:cs="Calibri"/>
          <w:color w:val="000000"/>
        </w:rPr>
      </w:pPr>
      <w:r w:rsidRPr="00E3150F">
        <w:rPr>
          <w:rFonts w:ascii="Calibri" w:eastAsia="Times New Roman" w:hAnsi="Calibri" w:cs="Calibri"/>
          <w:color w:val="000000"/>
          <w:sz w:val="22"/>
          <w:szCs w:val="22"/>
        </w:rPr>
        <w:lastRenderedPageBreak/>
        <w:t xml:space="preserve">Processor variable frequency (e.g., </w:t>
      </w:r>
      <w:proofErr w:type="spellStart"/>
      <w:r w:rsidRPr="00E3150F">
        <w:rPr>
          <w:rFonts w:ascii="Calibri" w:eastAsia="Times New Roman" w:hAnsi="Calibri" w:cs="Calibri"/>
          <w:color w:val="000000"/>
          <w:sz w:val="22"/>
          <w:szCs w:val="22"/>
        </w:rPr>
        <w:t>TurboBoost</w:t>
      </w:r>
      <w:proofErr w:type="spellEnd"/>
      <w:r w:rsidRPr="00E3150F">
        <w:rPr>
          <w:rFonts w:ascii="Calibri" w:eastAsia="Times New Roman" w:hAnsi="Calibri" w:cs="Calibri"/>
          <w:color w:val="000000"/>
          <w:sz w:val="22"/>
          <w:szCs w:val="22"/>
        </w:rPr>
        <w:t>) enabled/disabled</w:t>
      </w:r>
    </w:p>
    <w:p w:rsidR="00E3150F" w:rsidRPr="00E3150F" w:rsidRDefault="00E3150F" w:rsidP="00E3150F">
      <w:pPr>
        <w:numPr>
          <w:ilvl w:val="0"/>
          <w:numId w:val="2"/>
        </w:numPr>
        <w:rPr>
          <w:rFonts w:ascii="Calibri" w:eastAsia="Times New Roman" w:hAnsi="Calibri" w:cs="Calibri"/>
          <w:color w:val="000000"/>
        </w:rPr>
      </w:pPr>
      <w:r w:rsidRPr="00E3150F">
        <w:rPr>
          <w:rFonts w:ascii="Calibri" w:eastAsia="Times New Roman" w:hAnsi="Calibri" w:cs="Calibri"/>
          <w:color w:val="000000"/>
          <w:sz w:val="22"/>
          <w:szCs w:val="22"/>
        </w:rPr>
        <w:t>Number of threads enabled per core</w:t>
      </w:r>
    </w:p>
    <w:p w:rsidR="00E3150F" w:rsidRPr="00E3150F" w:rsidRDefault="00E3150F" w:rsidP="00E3150F">
      <w:pPr>
        <w:numPr>
          <w:ilvl w:val="0"/>
          <w:numId w:val="2"/>
        </w:numPr>
        <w:rPr>
          <w:rFonts w:ascii="Calibri" w:eastAsia="Times New Roman" w:hAnsi="Calibri" w:cs="Calibri"/>
          <w:color w:val="000000"/>
        </w:rPr>
      </w:pPr>
      <w:r w:rsidRPr="00E3150F">
        <w:rPr>
          <w:rFonts w:ascii="Calibri" w:eastAsia="Times New Roman" w:hAnsi="Calibri" w:cs="Calibri"/>
          <w:color w:val="000000"/>
          <w:sz w:val="22"/>
          <w:szCs w:val="22"/>
        </w:rPr>
        <w:t>Integrated Memory Controller interleave policy (e.g., 1-way, 2-way, etc.)</w:t>
      </w:r>
    </w:p>
    <w:p w:rsidR="00E3150F" w:rsidRPr="00E3150F" w:rsidRDefault="00E3150F" w:rsidP="00E3150F">
      <w:pPr>
        <w:numPr>
          <w:ilvl w:val="0"/>
          <w:numId w:val="2"/>
        </w:numPr>
        <w:rPr>
          <w:rFonts w:ascii="Calibri" w:eastAsia="Times New Roman" w:hAnsi="Calibri" w:cs="Calibri"/>
          <w:color w:val="000000"/>
        </w:rPr>
      </w:pPr>
      <w:r w:rsidRPr="00E3150F">
        <w:rPr>
          <w:rFonts w:ascii="Calibri" w:eastAsia="Times New Roman" w:hAnsi="Calibri" w:cs="Calibri"/>
          <w:color w:val="000000"/>
          <w:sz w:val="22"/>
          <w:szCs w:val="22"/>
        </w:rPr>
        <w:t>DRAM Page Policy (e.g., Open, Closed, Adaptive)</w:t>
      </w:r>
    </w:p>
    <w:p w:rsidR="00E3150F" w:rsidRPr="00E3150F" w:rsidRDefault="00E3150F" w:rsidP="00E3150F">
      <w:pPr>
        <w:numPr>
          <w:ilvl w:val="0"/>
          <w:numId w:val="2"/>
        </w:numPr>
        <w:rPr>
          <w:rFonts w:ascii="Calibri" w:eastAsia="Times New Roman" w:hAnsi="Calibri" w:cs="Calibri"/>
          <w:color w:val="000000"/>
        </w:rPr>
      </w:pPr>
      <w:r w:rsidRPr="00E3150F">
        <w:rPr>
          <w:rFonts w:ascii="Calibri" w:eastAsia="Times New Roman" w:hAnsi="Calibri" w:cs="Calibri"/>
          <w:color w:val="000000"/>
          <w:sz w:val="22"/>
          <w:szCs w:val="22"/>
        </w:rPr>
        <w:t>LLC Prefetch enabled/disabled</w:t>
      </w:r>
    </w:p>
    <w:p w:rsidR="00E3150F" w:rsidRPr="007357C5" w:rsidRDefault="00E3150F" w:rsidP="00E3150F">
      <w:pPr>
        <w:numPr>
          <w:ilvl w:val="0"/>
          <w:numId w:val="2"/>
        </w:numPr>
        <w:rPr>
          <w:rFonts w:ascii="Calibri" w:eastAsia="Times New Roman" w:hAnsi="Calibri" w:cs="Calibri"/>
          <w:color w:val="000000"/>
        </w:rPr>
      </w:pPr>
      <w:r w:rsidRPr="00E3150F">
        <w:rPr>
          <w:rFonts w:ascii="Calibri" w:eastAsia="Times New Roman" w:hAnsi="Calibri" w:cs="Calibri"/>
          <w:color w:val="000000"/>
          <w:sz w:val="22"/>
          <w:szCs w:val="22"/>
        </w:rPr>
        <w:t>Energy efficiency settings that are enabled/disabled</w:t>
      </w:r>
    </w:p>
    <w:p w:rsidR="007357C5" w:rsidRDefault="007357C5" w:rsidP="007357C5">
      <w:pPr>
        <w:rPr>
          <w:rFonts w:ascii="Calibri" w:eastAsia="Times New Roman" w:hAnsi="Calibri" w:cs="Calibri"/>
          <w:color w:val="000000"/>
          <w:sz w:val="22"/>
          <w:szCs w:val="22"/>
        </w:rPr>
      </w:pPr>
    </w:p>
    <w:p w:rsidR="007357C5" w:rsidRPr="00E3150F" w:rsidRDefault="007357C5" w:rsidP="007357C5">
      <w:pPr>
        <w:rPr>
          <w:rFonts w:ascii="Calibri" w:eastAsia="Times New Roman" w:hAnsi="Calibri" w:cs="Calibri"/>
          <w:color w:val="000000"/>
        </w:rPr>
      </w:pPr>
      <w:r>
        <w:rPr>
          <w:rFonts w:ascii="Calibri" w:eastAsia="Times New Roman" w:hAnsi="Calibri" w:cs="Calibri"/>
          <w:b/>
          <w:bCs/>
          <w:color w:val="000000"/>
          <w:sz w:val="22"/>
          <w:szCs w:val="22"/>
        </w:rPr>
        <w:t>Noise Mitigation Resources</w:t>
      </w:r>
      <w:r w:rsidRPr="00E3150F">
        <w:rPr>
          <w:rFonts w:ascii="Calibri" w:eastAsia="Times New Roman" w:hAnsi="Calibri" w:cs="Calibri"/>
          <w:b/>
          <w:bCs/>
          <w:color w:val="000000"/>
          <w:sz w:val="22"/>
          <w:szCs w:val="22"/>
        </w:rPr>
        <w:t xml:space="preserve"> </w:t>
      </w:r>
    </w:p>
    <w:p w:rsidR="007357C5" w:rsidRDefault="007357C5" w:rsidP="007357C5">
      <w:r>
        <w:t>All current CTS systems use techniques to mitigate system noise and we expect future ones will too.  All benchmark runs should provision hardware resources for noise mitigation.  Current systems leave the hyper-threads free for this purpose, but core specialization may be used in the future.  If core specialization is used at least two cores should be used for mitigation.</w:t>
      </w:r>
    </w:p>
    <w:p w:rsidR="00FB6A18" w:rsidRDefault="007357C5" w:rsidP="007357C5">
      <w:pPr>
        <w:pStyle w:val="ListParagraph"/>
        <w:numPr>
          <w:ilvl w:val="0"/>
          <w:numId w:val="3"/>
        </w:numPr>
      </w:pPr>
      <w:r>
        <w:t>Noise mitigation hardware left free:</w:t>
      </w:r>
    </w:p>
    <w:p w:rsidR="0094407A" w:rsidRPr="0094407A" w:rsidRDefault="0094407A">
      <w:pPr>
        <w:rPr>
          <w:b/>
          <w:bCs/>
        </w:rPr>
      </w:pPr>
      <w:r>
        <w:rPr>
          <w:b/>
          <w:bCs/>
        </w:rPr>
        <w:t>Code Build Summary:</w:t>
      </w:r>
    </w:p>
    <w:p w:rsidR="00FB6A18" w:rsidRDefault="00FB6A18"/>
    <w:p w:rsidR="0094407A" w:rsidRDefault="0094407A">
      <w:r>
        <w:t>For the applications</w:t>
      </w:r>
      <w:r w:rsidR="007357C5">
        <w:t xml:space="preserve"> please document the following build and run information.</w:t>
      </w:r>
    </w:p>
    <w:p w:rsidR="0094407A" w:rsidRDefault="0094407A"/>
    <w:p w:rsidR="00FB6A18" w:rsidRDefault="00FB6A18">
      <w:pPr>
        <w:rPr>
          <w:b/>
          <w:bCs/>
        </w:rPr>
      </w:pPr>
      <w:r>
        <w:rPr>
          <w:b/>
          <w:bCs/>
        </w:rPr>
        <w:t>HPCG</w:t>
      </w:r>
      <w:r w:rsidR="0094407A">
        <w:rPr>
          <w:b/>
          <w:bCs/>
        </w:rPr>
        <w:t>:</w:t>
      </w:r>
    </w:p>
    <w:p w:rsidR="0094407A" w:rsidRDefault="0094407A">
      <w:pPr>
        <w:rPr>
          <w:b/>
          <w:bCs/>
        </w:rPr>
      </w:pPr>
    </w:p>
    <w:p w:rsidR="0094407A" w:rsidRDefault="0094407A">
      <w:r>
        <w:t>Compiler:</w:t>
      </w:r>
    </w:p>
    <w:p w:rsidR="0094407A" w:rsidRDefault="0094407A">
      <w:r>
        <w:t>Flags:</w:t>
      </w:r>
    </w:p>
    <w:p w:rsidR="0094407A" w:rsidRDefault="0094407A">
      <w:r>
        <w:t>MPI ranks:</w:t>
      </w:r>
    </w:p>
    <w:p w:rsidR="000D209F" w:rsidRDefault="000D209F">
      <w:pPr>
        <w:rPr>
          <w:sz w:val="22"/>
          <w:szCs w:val="22"/>
        </w:rPr>
      </w:pPr>
      <w:r>
        <w:rPr>
          <w:sz w:val="22"/>
          <w:szCs w:val="22"/>
        </w:rPr>
        <w:t>OpenMP Threads per MPI Rank:</w:t>
      </w:r>
    </w:p>
    <w:p w:rsidR="0094407A" w:rsidRPr="0094407A" w:rsidRDefault="0094407A">
      <w:r>
        <w:t>Changes to the machine/simulator environment from above:</w:t>
      </w:r>
    </w:p>
    <w:p w:rsidR="00FB6A18" w:rsidRDefault="00FB6A18">
      <w:pPr>
        <w:rPr>
          <w:b/>
          <w:bCs/>
        </w:rPr>
      </w:pPr>
    </w:p>
    <w:p w:rsidR="00FB6A18" w:rsidRDefault="00FB6A18">
      <w:pPr>
        <w:rPr>
          <w:b/>
          <w:bCs/>
        </w:rPr>
      </w:pPr>
      <w:proofErr w:type="spellStart"/>
      <w:r>
        <w:rPr>
          <w:b/>
          <w:bCs/>
        </w:rPr>
        <w:t>Laghos</w:t>
      </w:r>
      <w:proofErr w:type="spellEnd"/>
      <w:r w:rsidR="0094407A">
        <w:rPr>
          <w:b/>
          <w:bCs/>
        </w:rPr>
        <w:t>:</w:t>
      </w:r>
    </w:p>
    <w:p w:rsidR="007357C5" w:rsidRDefault="007357C5">
      <w:pPr>
        <w:rPr>
          <w:b/>
          <w:bCs/>
        </w:rPr>
      </w:pPr>
    </w:p>
    <w:p w:rsidR="007357C5" w:rsidRDefault="007357C5" w:rsidP="007357C5">
      <w:r>
        <w:t>Compiler:</w:t>
      </w:r>
    </w:p>
    <w:p w:rsidR="007357C5" w:rsidRDefault="007357C5" w:rsidP="007357C5">
      <w:r>
        <w:t>Flags:</w:t>
      </w:r>
    </w:p>
    <w:p w:rsidR="007357C5" w:rsidRDefault="007357C5" w:rsidP="007357C5">
      <w:r>
        <w:t>MPI ranks:</w:t>
      </w:r>
    </w:p>
    <w:p w:rsidR="007357C5" w:rsidRDefault="000D209F" w:rsidP="007357C5">
      <w:r>
        <w:rPr>
          <w:sz w:val="22"/>
          <w:szCs w:val="22"/>
        </w:rPr>
        <w:t>OpenMP Threads per MPI Rank</w:t>
      </w:r>
      <w:r w:rsidR="007357C5">
        <w:t>:</w:t>
      </w:r>
    </w:p>
    <w:p w:rsidR="007357C5" w:rsidRPr="007357C5" w:rsidRDefault="007357C5">
      <w:r>
        <w:t>Changes to the machine/simulator environment from above:</w:t>
      </w:r>
    </w:p>
    <w:p w:rsidR="00FB6A18" w:rsidRDefault="00FB6A18">
      <w:pPr>
        <w:rPr>
          <w:b/>
          <w:bCs/>
        </w:rPr>
      </w:pPr>
    </w:p>
    <w:p w:rsidR="00FB6A18" w:rsidRDefault="00FB6A18">
      <w:pPr>
        <w:rPr>
          <w:b/>
          <w:bCs/>
        </w:rPr>
      </w:pPr>
      <w:r>
        <w:rPr>
          <w:b/>
          <w:bCs/>
        </w:rPr>
        <w:t>Quicksilver</w:t>
      </w:r>
      <w:r w:rsidR="0094407A">
        <w:rPr>
          <w:b/>
          <w:bCs/>
        </w:rPr>
        <w:t>:</w:t>
      </w:r>
    </w:p>
    <w:p w:rsidR="007357C5" w:rsidRDefault="007357C5">
      <w:pPr>
        <w:rPr>
          <w:b/>
          <w:bCs/>
        </w:rPr>
      </w:pPr>
    </w:p>
    <w:p w:rsidR="007357C5" w:rsidRDefault="007357C5" w:rsidP="007357C5">
      <w:r>
        <w:t>Compiler:</w:t>
      </w:r>
    </w:p>
    <w:p w:rsidR="007357C5" w:rsidRDefault="007357C5" w:rsidP="007357C5">
      <w:r>
        <w:t>Flags:</w:t>
      </w:r>
    </w:p>
    <w:p w:rsidR="007357C5" w:rsidRDefault="007357C5" w:rsidP="007357C5">
      <w:r>
        <w:t>MPI ranks:</w:t>
      </w:r>
    </w:p>
    <w:p w:rsidR="000D209F" w:rsidRDefault="000D209F">
      <w:pPr>
        <w:rPr>
          <w:sz w:val="22"/>
          <w:szCs w:val="22"/>
        </w:rPr>
      </w:pPr>
      <w:r>
        <w:rPr>
          <w:sz w:val="22"/>
          <w:szCs w:val="22"/>
        </w:rPr>
        <w:t>OpenMP Threads per MPI Rank:</w:t>
      </w:r>
    </w:p>
    <w:p w:rsidR="007357C5" w:rsidRPr="007357C5" w:rsidRDefault="007357C5">
      <w:r>
        <w:t>Changes to the machine/simulator environment from above:</w:t>
      </w:r>
    </w:p>
    <w:p w:rsidR="00FB6A18" w:rsidRDefault="00FB6A18">
      <w:pPr>
        <w:rPr>
          <w:b/>
          <w:bCs/>
        </w:rPr>
      </w:pPr>
    </w:p>
    <w:p w:rsidR="0094407A" w:rsidRDefault="00FB6A18">
      <w:pPr>
        <w:rPr>
          <w:b/>
          <w:bCs/>
        </w:rPr>
      </w:pPr>
      <w:r>
        <w:rPr>
          <w:b/>
          <w:bCs/>
        </w:rPr>
        <w:t>Snap</w:t>
      </w:r>
      <w:r w:rsidR="0094407A">
        <w:rPr>
          <w:b/>
          <w:bCs/>
        </w:rPr>
        <w:t>:</w:t>
      </w:r>
    </w:p>
    <w:p w:rsidR="007357C5" w:rsidRDefault="007357C5">
      <w:pPr>
        <w:rPr>
          <w:b/>
          <w:bCs/>
        </w:rPr>
      </w:pPr>
    </w:p>
    <w:p w:rsidR="007357C5" w:rsidRDefault="007357C5" w:rsidP="007357C5">
      <w:r>
        <w:t>Compiler:</w:t>
      </w:r>
    </w:p>
    <w:p w:rsidR="007357C5" w:rsidRDefault="007357C5" w:rsidP="007357C5">
      <w:r>
        <w:t>Flags:</w:t>
      </w:r>
    </w:p>
    <w:p w:rsidR="007357C5" w:rsidRDefault="007357C5" w:rsidP="007357C5">
      <w:r>
        <w:t>MPI ranks:</w:t>
      </w:r>
    </w:p>
    <w:p w:rsidR="000D209F" w:rsidRDefault="000D209F" w:rsidP="007357C5">
      <w:pPr>
        <w:rPr>
          <w:sz w:val="22"/>
          <w:szCs w:val="22"/>
        </w:rPr>
      </w:pPr>
      <w:r>
        <w:rPr>
          <w:sz w:val="22"/>
          <w:szCs w:val="22"/>
        </w:rPr>
        <w:t>OpenMP Threads per MPI Rank:</w:t>
      </w:r>
    </w:p>
    <w:p w:rsidR="007357C5" w:rsidRPr="0094407A" w:rsidRDefault="007357C5" w:rsidP="007357C5">
      <w:r>
        <w:t>Changes to the machine/simulator environment from above:</w:t>
      </w:r>
    </w:p>
    <w:p w:rsidR="007357C5" w:rsidRDefault="007357C5">
      <w:pPr>
        <w:rPr>
          <w:b/>
          <w:bCs/>
        </w:rPr>
      </w:pPr>
    </w:p>
    <w:p w:rsidR="006A46B2" w:rsidRDefault="006A46B2">
      <w:pPr>
        <w:rPr>
          <w:b/>
          <w:bCs/>
        </w:rPr>
      </w:pPr>
    </w:p>
    <w:p w:rsidR="006A46B2" w:rsidRDefault="006A46B2">
      <w:pPr>
        <w:rPr>
          <w:b/>
          <w:bCs/>
        </w:rPr>
      </w:pPr>
    </w:p>
    <w:p w:rsidR="006A46B2" w:rsidRPr="006A46B2" w:rsidRDefault="006A46B2">
      <w:pPr>
        <w:rPr>
          <w:rFonts w:ascii="Times New Roman" w:eastAsia="Times New Roman" w:hAnsi="Times New Roman" w:cs="Times New Roman"/>
        </w:rPr>
      </w:pPr>
      <w:r w:rsidRPr="006A46B2">
        <w:rPr>
          <w:rFonts w:ascii="-webkit-standard" w:eastAsia="Times New Roman" w:hAnsi="-webkit-standard" w:cs="Times New Roman"/>
          <w:color w:val="000000"/>
          <w:sz w:val="27"/>
          <w:szCs w:val="27"/>
        </w:rPr>
        <w:t>LLNL-MI-805722</w:t>
      </w:r>
    </w:p>
    <w:sectPr w:rsidR="006A46B2" w:rsidRPr="006A46B2" w:rsidSect="00F5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513F"/>
    <w:multiLevelType w:val="multilevel"/>
    <w:tmpl w:val="51F8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7650E"/>
    <w:multiLevelType w:val="multilevel"/>
    <w:tmpl w:val="3B60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C7E58"/>
    <w:multiLevelType w:val="hybridMultilevel"/>
    <w:tmpl w:val="9094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69"/>
    <w:rsid w:val="000D209F"/>
    <w:rsid w:val="00323BFC"/>
    <w:rsid w:val="003B7016"/>
    <w:rsid w:val="006A46B2"/>
    <w:rsid w:val="007357C5"/>
    <w:rsid w:val="007428CC"/>
    <w:rsid w:val="00755FE4"/>
    <w:rsid w:val="00861311"/>
    <w:rsid w:val="008C5069"/>
    <w:rsid w:val="0094407A"/>
    <w:rsid w:val="00965801"/>
    <w:rsid w:val="00C362C8"/>
    <w:rsid w:val="00E3150F"/>
    <w:rsid w:val="00F50377"/>
    <w:rsid w:val="00FB6A18"/>
    <w:rsid w:val="00FB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70A50"/>
  <w14:defaultImageDpi w14:val="32767"/>
  <w15:chartTrackingRefBased/>
  <w15:docId w15:val="{82DA8F60-51A6-0145-A1F0-158C85F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07A"/>
    <w:rPr>
      <w:rFonts w:ascii="Times New Roman" w:hAnsi="Times New Roman" w:cs="Times New Roman"/>
      <w:sz w:val="18"/>
      <w:szCs w:val="18"/>
    </w:rPr>
  </w:style>
  <w:style w:type="paragraph" w:styleId="ListParagraph">
    <w:name w:val="List Paragraph"/>
    <w:basedOn w:val="Normal"/>
    <w:uiPriority w:val="34"/>
    <w:qFormat/>
    <w:rsid w:val="00E3150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B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0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694">
      <w:bodyDiv w:val="1"/>
      <w:marLeft w:val="0"/>
      <w:marRight w:val="0"/>
      <w:marTop w:val="0"/>
      <w:marBottom w:val="0"/>
      <w:divBdr>
        <w:top w:val="none" w:sz="0" w:space="0" w:color="auto"/>
        <w:left w:val="none" w:sz="0" w:space="0" w:color="auto"/>
        <w:bottom w:val="none" w:sz="0" w:space="0" w:color="auto"/>
        <w:right w:val="none" w:sz="0" w:space="0" w:color="auto"/>
      </w:divBdr>
    </w:div>
    <w:div w:id="313413936">
      <w:bodyDiv w:val="1"/>
      <w:marLeft w:val="0"/>
      <w:marRight w:val="0"/>
      <w:marTop w:val="0"/>
      <w:marBottom w:val="0"/>
      <w:divBdr>
        <w:top w:val="none" w:sz="0" w:space="0" w:color="auto"/>
        <w:left w:val="none" w:sz="0" w:space="0" w:color="auto"/>
        <w:bottom w:val="none" w:sz="0" w:space="0" w:color="auto"/>
        <w:right w:val="none" w:sz="0" w:space="0" w:color="auto"/>
      </w:divBdr>
      <w:divsChild>
        <w:div w:id="1854608756">
          <w:marLeft w:val="0"/>
          <w:marRight w:val="0"/>
          <w:marTop w:val="0"/>
          <w:marBottom w:val="0"/>
          <w:divBdr>
            <w:top w:val="none" w:sz="0" w:space="0" w:color="auto"/>
            <w:left w:val="none" w:sz="0" w:space="0" w:color="auto"/>
            <w:bottom w:val="none" w:sz="0" w:space="0" w:color="auto"/>
            <w:right w:val="none" w:sz="0" w:space="0" w:color="auto"/>
          </w:divBdr>
          <w:divsChild>
            <w:div w:id="1763914134">
              <w:marLeft w:val="0"/>
              <w:marRight w:val="0"/>
              <w:marTop w:val="0"/>
              <w:marBottom w:val="0"/>
              <w:divBdr>
                <w:top w:val="none" w:sz="0" w:space="0" w:color="auto"/>
                <w:left w:val="none" w:sz="0" w:space="0" w:color="auto"/>
                <w:bottom w:val="none" w:sz="0" w:space="0" w:color="auto"/>
                <w:right w:val="none" w:sz="0" w:space="0" w:color="auto"/>
              </w:divBdr>
              <w:divsChild>
                <w:div w:id="897520651">
                  <w:marLeft w:val="0"/>
                  <w:marRight w:val="0"/>
                  <w:marTop w:val="0"/>
                  <w:marBottom w:val="0"/>
                  <w:divBdr>
                    <w:top w:val="none" w:sz="0" w:space="0" w:color="auto"/>
                    <w:left w:val="none" w:sz="0" w:space="0" w:color="auto"/>
                    <w:bottom w:val="none" w:sz="0" w:space="0" w:color="auto"/>
                    <w:right w:val="none" w:sz="0" w:space="0" w:color="auto"/>
                  </w:divBdr>
                  <w:divsChild>
                    <w:div w:id="1381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5363">
      <w:bodyDiv w:val="1"/>
      <w:marLeft w:val="0"/>
      <w:marRight w:val="0"/>
      <w:marTop w:val="0"/>
      <w:marBottom w:val="0"/>
      <w:divBdr>
        <w:top w:val="none" w:sz="0" w:space="0" w:color="auto"/>
        <w:left w:val="none" w:sz="0" w:space="0" w:color="auto"/>
        <w:bottom w:val="none" w:sz="0" w:space="0" w:color="auto"/>
        <w:right w:val="none" w:sz="0" w:space="0" w:color="auto"/>
      </w:divBdr>
    </w:div>
    <w:div w:id="1851065301">
      <w:bodyDiv w:val="1"/>
      <w:marLeft w:val="0"/>
      <w:marRight w:val="0"/>
      <w:marTop w:val="0"/>
      <w:marBottom w:val="0"/>
      <w:divBdr>
        <w:top w:val="none" w:sz="0" w:space="0" w:color="auto"/>
        <w:left w:val="none" w:sz="0" w:space="0" w:color="auto"/>
        <w:bottom w:val="none" w:sz="0" w:space="0" w:color="auto"/>
        <w:right w:val="none" w:sz="0" w:space="0" w:color="auto"/>
      </w:divBdr>
      <w:divsChild>
        <w:div w:id="1414739401">
          <w:marLeft w:val="0"/>
          <w:marRight w:val="0"/>
          <w:marTop w:val="0"/>
          <w:marBottom w:val="0"/>
          <w:divBdr>
            <w:top w:val="none" w:sz="0" w:space="0" w:color="auto"/>
            <w:left w:val="none" w:sz="0" w:space="0" w:color="auto"/>
            <w:bottom w:val="none" w:sz="0" w:space="0" w:color="auto"/>
            <w:right w:val="none" w:sz="0" w:space="0" w:color="auto"/>
          </w:divBdr>
          <w:divsChild>
            <w:div w:id="1723599264">
              <w:marLeft w:val="0"/>
              <w:marRight w:val="0"/>
              <w:marTop w:val="0"/>
              <w:marBottom w:val="0"/>
              <w:divBdr>
                <w:top w:val="none" w:sz="0" w:space="0" w:color="auto"/>
                <w:left w:val="none" w:sz="0" w:space="0" w:color="auto"/>
                <w:bottom w:val="none" w:sz="0" w:space="0" w:color="auto"/>
                <w:right w:val="none" w:sz="0" w:space="0" w:color="auto"/>
              </w:divBdr>
              <w:divsChild>
                <w:div w:id="540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638">
      <w:bodyDiv w:val="1"/>
      <w:marLeft w:val="0"/>
      <w:marRight w:val="0"/>
      <w:marTop w:val="0"/>
      <w:marBottom w:val="0"/>
      <w:divBdr>
        <w:top w:val="none" w:sz="0" w:space="0" w:color="auto"/>
        <w:left w:val="none" w:sz="0" w:space="0" w:color="auto"/>
        <w:bottom w:val="none" w:sz="0" w:space="0" w:color="auto"/>
        <w:right w:val="none" w:sz="0" w:space="0" w:color="auto"/>
      </w:divBdr>
      <w:divsChild>
        <w:div w:id="1037463780">
          <w:marLeft w:val="0"/>
          <w:marRight w:val="0"/>
          <w:marTop w:val="0"/>
          <w:marBottom w:val="0"/>
          <w:divBdr>
            <w:top w:val="none" w:sz="0" w:space="0" w:color="auto"/>
            <w:left w:val="none" w:sz="0" w:space="0" w:color="auto"/>
            <w:bottom w:val="none" w:sz="0" w:space="0" w:color="auto"/>
            <w:right w:val="none" w:sz="0" w:space="0" w:color="auto"/>
          </w:divBdr>
          <w:divsChild>
            <w:div w:id="2102988205">
              <w:marLeft w:val="0"/>
              <w:marRight w:val="0"/>
              <w:marTop w:val="0"/>
              <w:marBottom w:val="0"/>
              <w:divBdr>
                <w:top w:val="none" w:sz="0" w:space="0" w:color="auto"/>
                <w:left w:val="none" w:sz="0" w:space="0" w:color="auto"/>
                <w:bottom w:val="none" w:sz="0" w:space="0" w:color="auto"/>
                <w:right w:val="none" w:sz="0" w:space="0" w:color="auto"/>
              </w:divBdr>
              <w:divsChild>
                <w:div w:id="11830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3860">
      <w:bodyDiv w:val="1"/>
      <w:marLeft w:val="0"/>
      <w:marRight w:val="0"/>
      <w:marTop w:val="0"/>
      <w:marBottom w:val="0"/>
      <w:divBdr>
        <w:top w:val="none" w:sz="0" w:space="0" w:color="auto"/>
        <w:left w:val="none" w:sz="0" w:space="0" w:color="auto"/>
        <w:bottom w:val="none" w:sz="0" w:space="0" w:color="auto"/>
        <w:right w:val="none" w:sz="0" w:space="0" w:color="auto"/>
      </w:divBdr>
      <w:divsChild>
        <w:div w:id="906838911">
          <w:marLeft w:val="0"/>
          <w:marRight w:val="0"/>
          <w:marTop w:val="0"/>
          <w:marBottom w:val="0"/>
          <w:divBdr>
            <w:top w:val="none" w:sz="0" w:space="0" w:color="auto"/>
            <w:left w:val="none" w:sz="0" w:space="0" w:color="auto"/>
            <w:bottom w:val="none" w:sz="0" w:space="0" w:color="auto"/>
            <w:right w:val="none" w:sz="0" w:space="0" w:color="auto"/>
          </w:divBdr>
          <w:divsChild>
            <w:div w:id="488207710">
              <w:marLeft w:val="0"/>
              <w:marRight w:val="0"/>
              <w:marTop w:val="0"/>
              <w:marBottom w:val="0"/>
              <w:divBdr>
                <w:top w:val="none" w:sz="0" w:space="0" w:color="auto"/>
                <w:left w:val="none" w:sz="0" w:space="0" w:color="auto"/>
                <w:bottom w:val="none" w:sz="0" w:space="0" w:color="auto"/>
                <w:right w:val="none" w:sz="0" w:space="0" w:color="auto"/>
              </w:divBdr>
              <w:divsChild>
                <w:div w:id="1979913375">
                  <w:marLeft w:val="0"/>
                  <w:marRight w:val="0"/>
                  <w:marTop w:val="0"/>
                  <w:marBottom w:val="0"/>
                  <w:divBdr>
                    <w:top w:val="none" w:sz="0" w:space="0" w:color="auto"/>
                    <w:left w:val="none" w:sz="0" w:space="0" w:color="auto"/>
                    <w:bottom w:val="none" w:sz="0" w:space="0" w:color="auto"/>
                    <w:right w:val="none" w:sz="0" w:space="0" w:color="auto"/>
                  </w:divBdr>
                  <w:divsChild>
                    <w:div w:id="303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 Ian</dc:creator>
  <cp:keywords/>
  <dc:description/>
  <cp:lastModifiedBy>Karlin, Ian</cp:lastModifiedBy>
  <cp:revision>11</cp:revision>
  <dcterms:created xsi:type="dcterms:W3CDTF">2020-01-27T16:50:00Z</dcterms:created>
  <dcterms:modified xsi:type="dcterms:W3CDTF">2020-03-20T21:16:00Z</dcterms:modified>
</cp:coreProperties>
</file>